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Основна школа ,,Васа Пелагић“</w:t>
      </w:r>
      <w:r w:rsidR="00016ACD">
        <w:rPr>
          <w:rFonts w:ascii="Times New Roman" w:eastAsia="Times New Roman" w:hAnsi="Times New Roman" w:cs="Times New Roman"/>
          <w:sz w:val="24"/>
          <w:szCs w:val="24"/>
        </w:rPr>
        <w:t xml:space="preserve">, </w:t>
      </w:r>
      <w:r w:rsidRPr="00761CAC">
        <w:rPr>
          <w:rFonts w:ascii="Arial" w:eastAsia="Times New Roman" w:hAnsi="Arial" w:cs="Arial"/>
          <w:sz w:val="20"/>
          <w:szCs w:val="20"/>
          <w:lang w:val="sr-Cyrl-CS"/>
        </w:rPr>
        <w:t>Београд</w:t>
      </w:r>
    </w:p>
    <w:p w:rsidR="00761CAC" w:rsidRPr="00761CAC" w:rsidRDefault="00761CAC" w:rsidP="00016ACD">
      <w:pPr>
        <w:spacing w:before="100" w:beforeAutospacing="1" w:after="100" w:afterAutospacing="1"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lang w:val="sr-Cyrl-CS"/>
        </w:rPr>
        <w:t>УПУТСТВО ЗА ОБУКУ ИЗ ОБЛАСТИ ЗАШТИТЕ ОД ПОЖАР</w:t>
      </w:r>
      <w:r w:rsidR="00016ACD">
        <w:rPr>
          <w:rFonts w:ascii="Arial" w:eastAsia="Times New Roman" w:hAnsi="Arial" w:cs="Arial"/>
          <w:b/>
          <w:bCs/>
          <w:sz w:val="20"/>
          <w:szCs w:val="20"/>
        </w:rPr>
        <w:t xml:space="preserve">A </w:t>
      </w:r>
      <w:r w:rsidRPr="00761CAC">
        <w:rPr>
          <w:rFonts w:ascii="Arial" w:eastAsia="Times New Roman" w:hAnsi="Arial" w:cs="Arial"/>
          <w:b/>
          <w:bCs/>
          <w:sz w:val="20"/>
          <w:szCs w:val="20"/>
          <w:lang w:val="sr-Cyrl-CS"/>
        </w:rPr>
        <w:t>У ШКОЛСКИМ УСТАНОВАМА</w:t>
      </w:r>
    </w:p>
    <w:p w:rsidR="00761CAC" w:rsidRPr="00761CAC" w:rsidRDefault="00761CAC" w:rsidP="00761CAC">
      <w:pPr>
        <w:spacing w:before="100" w:beforeAutospacing="1" w:after="100" w:afterAutospacing="1" w:line="240" w:lineRule="auto"/>
        <w:ind w:left="5040"/>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Припремио:</w:t>
      </w:r>
    </w:p>
    <w:p w:rsidR="00761CAC" w:rsidRPr="00761CAC" w:rsidRDefault="00761CAC" w:rsidP="00761CAC">
      <w:pPr>
        <w:spacing w:before="100" w:beforeAutospacing="1" w:after="100" w:afterAutospacing="1" w:line="240" w:lineRule="auto"/>
        <w:ind w:left="5040"/>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Бранислав Стојановић</w:t>
      </w:r>
      <w:r w:rsidRPr="00761CAC">
        <w:rPr>
          <w:rFonts w:ascii="Arial" w:eastAsia="Times New Roman" w:hAnsi="Arial" w:cs="Arial"/>
          <w:sz w:val="20"/>
          <w:szCs w:val="20"/>
        </w:rPr>
        <w:t xml:space="preserve">, </w:t>
      </w:r>
      <w:r w:rsidRPr="00761CAC">
        <w:rPr>
          <w:rFonts w:ascii="Arial" w:eastAsia="Times New Roman" w:hAnsi="Arial" w:cs="Arial"/>
          <w:sz w:val="20"/>
          <w:szCs w:val="20"/>
          <w:lang w:val="sr-Cyrl-CS"/>
        </w:rPr>
        <w:t>с.р.</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lang w:val="sr-Cyrl-CS"/>
        </w:rPr>
        <w:t>Година 2013.</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УВОД</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Поштоване колеге циљ овог упутства је да Вам олакшамо реализацију обуке и полагање теста из области заштите од пожара. Ако прочитате ово упутство добићете минимум информација које вас обавештавају о основним мерама заштите од пожара.</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Мере заштите од пожара су дефинисане на основу </w:t>
      </w:r>
      <w:r w:rsidRPr="00761CAC">
        <w:rPr>
          <w:rFonts w:ascii="Arial" w:eastAsia="Times New Roman" w:hAnsi="Arial" w:cs="Arial"/>
          <w:b/>
          <w:bCs/>
          <w:sz w:val="20"/>
          <w:szCs w:val="20"/>
        </w:rPr>
        <w:t>Закона о заштити од пожара</w:t>
      </w:r>
      <w:r w:rsidRPr="00761CAC">
        <w:rPr>
          <w:rFonts w:ascii="Arial" w:eastAsia="Times New Roman" w:hAnsi="Arial" w:cs="Arial"/>
          <w:sz w:val="20"/>
          <w:szCs w:val="20"/>
        </w:rPr>
        <w:t xml:space="preserve"> (објављен у ,,Службеном гласнику РС“,бр.111/2009 од 29.12.2009. године) и </w:t>
      </w:r>
      <w:r w:rsidRPr="00761CAC">
        <w:rPr>
          <w:rFonts w:ascii="Arial" w:eastAsia="Times New Roman" w:hAnsi="Arial" w:cs="Arial"/>
          <w:b/>
          <w:bCs/>
          <w:sz w:val="20"/>
          <w:szCs w:val="20"/>
        </w:rPr>
        <w:t>Правила заштите од пожара</w:t>
      </w:r>
      <w:r w:rsidRPr="00761CAC">
        <w:rPr>
          <w:rFonts w:ascii="Arial" w:eastAsia="Times New Roman" w:hAnsi="Arial" w:cs="Arial"/>
          <w:sz w:val="20"/>
          <w:szCs w:val="20"/>
        </w:rPr>
        <w:t xml:space="preserve"> (које је донео Школски одбор на основу члана 28. Закона о заштити од пожара). Обука запослених се заснива на  </w:t>
      </w:r>
      <w:r w:rsidRPr="00761CAC">
        <w:rPr>
          <w:rFonts w:ascii="Arial" w:eastAsia="Times New Roman" w:hAnsi="Arial" w:cs="Arial"/>
          <w:b/>
          <w:bCs/>
          <w:sz w:val="20"/>
          <w:szCs w:val="20"/>
        </w:rPr>
        <w:t xml:space="preserve">Програму </w:t>
      </w:r>
      <w:r w:rsidRPr="00761CAC">
        <w:rPr>
          <w:rFonts w:ascii="Arial" w:eastAsia="Times New Roman" w:hAnsi="Arial" w:cs="Arial"/>
          <w:sz w:val="20"/>
          <w:szCs w:val="20"/>
          <w:lang w:val="ru-RU"/>
        </w:rPr>
        <w:t xml:space="preserve">основне обуке радника  из области заштите од пожара. </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 xml:space="preserve">Запослени су дужни </w:t>
      </w:r>
      <w:r w:rsidRPr="00761CAC">
        <w:rPr>
          <w:rFonts w:ascii="Arial" w:eastAsia="Times New Roman" w:hAnsi="Arial" w:cs="Arial"/>
          <w:sz w:val="20"/>
          <w:szCs w:val="20"/>
        </w:rPr>
        <w:t>да присуствују обуци и провери знања из области заштите од пожара и да се у раду придржавају прописаних упутстава, упозорења, забрана, мера заштите од пожара, као и да у случају пожара приступе гашењу пожара</w:t>
      </w:r>
      <w:r w:rsidRPr="00761CAC">
        <w:rPr>
          <w:rFonts w:ascii="Arial" w:eastAsia="Times New Roman" w:hAnsi="Arial" w:cs="Arial"/>
          <w:sz w:val="20"/>
          <w:szCs w:val="20"/>
          <w:lang w:val="ru-RU"/>
        </w:rPr>
        <w:t xml:space="preserve">. </w:t>
      </w:r>
      <w:r w:rsidRPr="00761CAC">
        <w:rPr>
          <w:rFonts w:ascii="Arial" w:eastAsia="Times New Roman" w:hAnsi="Arial" w:cs="Arial"/>
          <w:b/>
          <w:bCs/>
          <w:sz w:val="20"/>
          <w:szCs w:val="20"/>
        </w:rPr>
        <w:t>Провера знања запослених</w:t>
      </w:r>
      <w:r w:rsidRPr="00761CAC">
        <w:rPr>
          <w:rFonts w:ascii="Arial" w:eastAsia="Times New Roman" w:hAnsi="Arial" w:cs="Arial"/>
          <w:sz w:val="20"/>
          <w:szCs w:val="20"/>
        </w:rPr>
        <w:t xml:space="preserve"> врши се решавањем-попуњавањем тестова и практичном демонстрацијом у смислу руковања противпожарном опремом и средствима за гашење пожара. Сматра се да је радник успешно обучен из области заштите од пожара, ако је на провери знања приликом решавања-попуњавања теста одговорио тачно на преко 80% постављених питања и ако зна самостално и практично да користи и употреби уређаје,опрему и средства за гашење пожара којим располажу у објекту школе.</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Заштита од пожара представља скуп организационих и техничких мера намењених за превентивну заштиту и гашење. Превентива од пожара представља скуп свих мера који имају за циљ спречавање настајања и ширења пожара. Пожари се ретко догађају, али кад се десе наносе велике материјалне штете и доводе у опасност људске животе. Свака секунда и минута су важни у поступку гашења почетног пожара. Уколико дође до почетног пожара превазиђите страх, спречите панику и покушајте одмах да угасите почетни пожар ако сте у могућности, а да не угрозите живот другог или свој властити живот.</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Приликом избијања пожара приоритет мора бити спашавање људи у временском периоду од пет минута према </w:t>
      </w:r>
      <w:r w:rsidRPr="00761CAC">
        <w:rPr>
          <w:rFonts w:ascii="Arial" w:eastAsia="Times New Roman" w:hAnsi="Arial" w:cs="Arial"/>
          <w:b/>
          <w:bCs/>
          <w:sz w:val="20"/>
          <w:szCs w:val="20"/>
        </w:rPr>
        <w:t>Плану евакуације школе,</w:t>
      </w:r>
      <w:r w:rsidRPr="00761CAC">
        <w:rPr>
          <w:rFonts w:ascii="Arial" w:eastAsia="Times New Roman" w:hAnsi="Arial" w:cs="Arial"/>
          <w:sz w:val="20"/>
          <w:szCs w:val="20"/>
        </w:rPr>
        <w:t xml:space="preserve"> а тек онда спашавање имовине. Сваки појединац је битан, али деца су изнад свега. Обратите пажњу на децу са посебним потребама.  Када се искључи струја у школи (учестала процедура код гашења пожара), активирају се паник светиљке (флуоресцентне или лед) које осветљавају пут за евакуацију људства из зграде. Евакуација корисника објекта школе траје</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У случају пожара већих размера, не губите време, одмах позовите ватрогасну службу на телефонски број 193, када дајете што краће и прецизне податке о насталом пожару, тј. шта гори, где се налази место пожара и има ли угрожених (важне информације за дојаву пожара су: назив школе, место, улица и број, део објекта где је настао пожар, имали угрожених и настрадалих, постоје ли какве додатне опасности – присуство плинских боца или друге опасне материје, идентитет лица које врши дојаву).</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1. ОСНОВИ ЗАШТИТЕ ОД  ПОЖАРА</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 xml:space="preserve">Пожар </w:t>
      </w:r>
      <w:r w:rsidRPr="00761CAC">
        <w:rPr>
          <w:rFonts w:ascii="Arial" w:eastAsia="Times New Roman" w:hAnsi="Arial" w:cs="Arial"/>
          <w:sz w:val="20"/>
          <w:szCs w:val="20"/>
        </w:rPr>
        <w:t xml:space="preserve">је процес неконтролисаног сагоревања којим се угрожавају живот и здравље људи, материјална добра и животна средина. </w:t>
      </w:r>
      <w:r w:rsidRPr="00761CAC">
        <w:rPr>
          <w:rFonts w:ascii="Arial" w:eastAsia="Times New Roman" w:hAnsi="Arial" w:cs="Arial"/>
          <w:b/>
          <w:bCs/>
          <w:sz w:val="20"/>
          <w:szCs w:val="20"/>
        </w:rPr>
        <w:t>Почетни пожар</w:t>
      </w:r>
      <w:r w:rsidRPr="00761CAC">
        <w:rPr>
          <w:rFonts w:ascii="Arial" w:eastAsia="Times New Roman" w:hAnsi="Arial" w:cs="Arial"/>
          <w:sz w:val="20"/>
          <w:szCs w:val="20"/>
        </w:rPr>
        <w:t xml:space="preserve"> је почетни стадијум пожара који је могуће у већини случајева угасити приручним средствима и ручним апаратима за гашење.</w:t>
      </w:r>
      <w:r w:rsidRPr="00761CAC">
        <w:rPr>
          <w:rFonts w:ascii="Arial" w:eastAsia="Times New Roman" w:hAnsi="Arial" w:cs="Arial"/>
          <w:b/>
          <w:bCs/>
          <w:sz w:val="20"/>
          <w:szCs w:val="20"/>
        </w:rPr>
        <w:t xml:space="preserve"> </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Горење</w:t>
      </w:r>
      <w:r w:rsidRPr="00761CAC">
        <w:rPr>
          <w:rFonts w:ascii="Arial" w:eastAsia="Times New Roman" w:hAnsi="Arial" w:cs="Arial"/>
          <w:sz w:val="20"/>
          <w:szCs w:val="20"/>
        </w:rPr>
        <w:t xml:space="preserve"> је бурна оксидација горивих састојака материје (брзо хемијско везивање материје и кисеоника) која је праћена издвајањем значајне количине топлоте због промене хемијских састојака и светла у облику жарења или пламена. </w:t>
      </w:r>
      <w:r w:rsidRPr="00761CAC">
        <w:rPr>
          <w:rFonts w:ascii="Arial" w:eastAsia="Times New Roman" w:hAnsi="Arial" w:cs="Arial"/>
          <w:b/>
          <w:bCs/>
          <w:sz w:val="20"/>
          <w:szCs w:val="20"/>
        </w:rPr>
        <w:t>Ватра</w:t>
      </w:r>
      <w:r w:rsidRPr="00761CAC">
        <w:rPr>
          <w:rFonts w:ascii="Arial" w:eastAsia="Times New Roman" w:hAnsi="Arial" w:cs="Arial"/>
          <w:sz w:val="20"/>
          <w:szCs w:val="20"/>
        </w:rPr>
        <w:t xml:space="preserve"> је спољна видљива манифестација горења при којој се јавља усијање, пламен, дим и чађ.</w:t>
      </w:r>
    </w:p>
    <w:p w:rsidR="00761CAC" w:rsidRPr="00761CAC" w:rsidRDefault="00761CAC" w:rsidP="00761CAC">
      <w:pPr>
        <w:spacing w:before="100" w:beforeAutospacing="1" w:after="120"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b/>
          <w:bCs/>
          <w:sz w:val="20"/>
          <w:szCs w:val="20"/>
        </w:rPr>
        <w:lastRenderedPageBreak/>
        <w:t>Услови</w:t>
      </w:r>
      <w:r w:rsidRPr="00761CAC">
        <w:rPr>
          <w:rFonts w:ascii="Arial" w:eastAsia="Times New Roman" w:hAnsi="Arial" w:cs="Arial"/>
          <w:sz w:val="20"/>
          <w:szCs w:val="20"/>
        </w:rPr>
        <w:t xml:space="preserve"> потребни за настанак пожара (троугао горења):</w:t>
      </w:r>
    </w:p>
    <w:p w:rsidR="00761CAC" w:rsidRPr="00761CAC" w:rsidRDefault="00761CAC" w:rsidP="00016ACD">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Горива материја</w:t>
      </w:r>
      <w:r w:rsidRPr="00761CAC">
        <w:rPr>
          <w:rFonts w:ascii="Arial" w:eastAsia="Times New Roman" w:hAnsi="Arial" w:cs="Arial"/>
          <w:sz w:val="20"/>
          <w:szCs w:val="20"/>
        </w:rPr>
        <w:t xml:space="preserve"> (чврста, течна или гасовита)</w:t>
      </w:r>
    </w:p>
    <w:p w:rsidR="00761CAC" w:rsidRPr="00761CAC" w:rsidRDefault="00761CAC" w:rsidP="00016ACD">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Кисеоник</w:t>
      </w:r>
      <w:r w:rsidRPr="00761CAC">
        <w:rPr>
          <w:rFonts w:ascii="Arial" w:eastAsia="Times New Roman" w:hAnsi="Arial" w:cs="Arial"/>
          <w:sz w:val="20"/>
          <w:szCs w:val="20"/>
        </w:rPr>
        <w:t xml:space="preserve"> (оксиданс)</w:t>
      </w:r>
    </w:p>
    <w:p w:rsidR="00761CAC" w:rsidRPr="00761CAC" w:rsidRDefault="00761CAC" w:rsidP="00016ACD">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Топлота</w:t>
      </w:r>
      <w:r w:rsidRPr="00761CAC">
        <w:rPr>
          <w:rFonts w:ascii="Arial" w:eastAsia="Times New Roman" w:hAnsi="Arial" w:cs="Arial"/>
          <w:sz w:val="20"/>
          <w:szCs w:val="20"/>
        </w:rPr>
        <w:t xml:space="preserve"> (температура паљења) – извор паљења</w:t>
      </w:r>
    </w:p>
    <w:p w:rsidR="00761CAC" w:rsidRDefault="00761CAC" w:rsidP="00761CAC">
      <w:pPr>
        <w:spacing w:before="100" w:beforeAutospacing="1" w:after="100" w:afterAutospacing="1" w:line="240" w:lineRule="auto"/>
        <w:rPr>
          <w:rFonts w:ascii="Times New Roman" w:eastAsia="Times New Roman" w:hAnsi="Times New Roman" w:cs="Times New Roman"/>
          <w:sz w:val="24"/>
          <w:szCs w:val="24"/>
          <w:lang/>
        </w:rPr>
      </w:pPr>
    </w:p>
    <w:p w:rsidR="00761CAC" w:rsidRPr="00761CAC" w:rsidRDefault="00761CAC" w:rsidP="00761CAC">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 </w:t>
      </w:r>
      <w:r>
        <w:rPr>
          <w:rFonts w:ascii="Times New Roman" w:eastAsia="Times New Roman" w:hAnsi="Times New Roman" w:cs="Times New Roman"/>
          <w:sz w:val="24"/>
          <w:szCs w:val="24"/>
          <w:lang/>
        </w:rPr>
        <w:t>ГОРИВА МАТЕРИЈА</w:t>
      </w:r>
      <w:r w:rsidRPr="00761CAC">
        <w:rPr>
          <w:rFonts w:ascii="Times New Roman" w:eastAsia="Times New Roman" w:hAnsi="Times New Roman" w:cs="Times New Roman"/>
          <w:sz w:val="24"/>
          <w:szCs w:val="24"/>
        </w:rPr>
        <w:br w:type="textWrapping" w:clear="all"/>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Уколико један од ова три услова не би постојао или био одстрањен </w:t>
      </w:r>
      <w:r w:rsidRPr="00761CAC">
        <w:rPr>
          <w:rFonts w:ascii="Arial" w:eastAsia="Times New Roman" w:hAnsi="Arial" w:cs="Arial"/>
          <w:b/>
          <w:bCs/>
          <w:sz w:val="20"/>
          <w:szCs w:val="20"/>
        </w:rPr>
        <w:t>нема горења</w:t>
      </w:r>
      <w:r w:rsidRPr="00761CAC">
        <w:rPr>
          <w:rFonts w:ascii="Arial" w:eastAsia="Times New Roman" w:hAnsi="Arial" w:cs="Arial"/>
          <w:sz w:val="20"/>
          <w:szCs w:val="20"/>
        </w:rPr>
        <w:t>, тј. нема пожара.</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Топлота</w:t>
      </w:r>
      <w:r w:rsidRPr="00761CAC">
        <w:rPr>
          <w:rFonts w:ascii="Arial" w:eastAsia="Times New Roman" w:hAnsi="Arial" w:cs="Arial"/>
          <w:sz w:val="20"/>
          <w:szCs w:val="20"/>
        </w:rPr>
        <w:t xml:space="preserve"> је процес пронешења енергије молекула. </w:t>
      </w:r>
      <w:r w:rsidRPr="00761CAC">
        <w:rPr>
          <w:rFonts w:ascii="Arial" w:eastAsia="Times New Roman" w:hAnsi="Arial" w:cs="Arial"/>
          <w:b/>
          <w:bCs/>
          <w:sz w:val="20"/>
          <w:szCs w:val="20"/>
        </w:rPr>
        <w:t>Температура</w:t>
      </w:r>
      <w:r w:rsidRPr="00761CAC">
        <w:rPr>
          <w:rFonts w:ascii="Arial" w:eastAsia="Times New Roman" w:hAnsi="Arial" w:cs="Arial"/>
          <w:sz w:val="20"/>
          <w:szCs w:val="20"/>
        </w:rPr>
        <w:t xml:space="preserve"> је мера за средњу кинетичку енергију молекула супстанције. Топлота и температура су ускоповезане, као узрок и последица, с тим што је преношење количине топлоте узрок услед кога се мења температура тела.</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Постоје </w:t>
      </w:r>
      <w:r w:rsidRPr="00761CAC">
        <w:rPr>
          <w:rFonts w:ascii="Arial" w:eastAsia="Times New Roman" w:hAnsi="Arial" w:cs="Arial"/>
          <w:b/>
          <w:bCs/>
          <w:sz w:val="20"/>
          <w:szCs w:val="20"/>
        </w:rPr>
        <w:t>три основна начина преношења топлоте</w:t>
      </w:r>
      <w:r w:rsidRPr="00761CAC">
        <w:rPr>
          <w:rFonts w:ascii="Arial" w:eastAsia="Times New Roman" w:hAnsi="Arial" w:cs="Arial"/>
          <w:sz w:val="20"/>
          <w:szCs w:val="20"/>
        </w:rPr>
        <w:t>: провођење, струјање и зрачење.</w:t>
      </w:r>
    </w:p>
    <w:p w:rsidR="00761CAC" w:rsidRPr="00761CAC" w:rsidRDefault="00761CAC" w:rsidP="00761CAC">
      <w:pPr>
        <w:spacing w:before="100" w:beforeAutospacing="1" w:after="120"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Гашење пожара</w:t>
      </w:r>
      <w:r w:rsidRPr="00761CAC">
        <w:rPr>
          <w:rFonts w:ascii="Arial" w:eastAsia="Times New Roman" w:hAnsi="Arial" w:cs="Arial"/>
          <w:sz w:val="20"/>
          <w:szCs w:val="20"/>
        </w:rPr>
        <w:t xml:space="preserve"> представља скуп поступака који се предузимају да би прекинули процес горења, када елеминишемо било који услов неопходан за сагоревање. </w:t>
      </w:r>
      <w:r w:rsidRPr="00761CAC">
        <w:rPr>
          <w:rFonts w:ascii="Arial" w:eastAsia="Times New Roman" w:hAnsi="Arial" w:cs="Arial"/>
          <w:b/>
          <w:bCs/>
          <w:sz w:val="20"/>
          <w:szCs w:val="20"/>
        </w:rPr>
        <w:t>Средства за гашење пожара</w:t>
      </w:r>
      <w:r w:rsidRPr="00761CAC">
        <w:rPr>
          <w:rFonts w:ascii="Arial" w:eastAsia="Times New Roman" w:hAnsi="Arial" w:cs="Arial"/>
          <w:sz w:val="20"/>
          <w:szCs w:val="20"/>
        </w:rPr>
        <w:t xml:space="preserve"> су материје коју уводимо у процес горења да би на најбржи начин одстранили било који неопходни услов за горење и прекинули процес горење.</w:t>
      </w:r>
    </w:p>
    <w:p w:rsidR="00761CAC" w:rsidRPr="00761CAC" w:rsidRDefault="00761CAC" w:rsidP="00761CAC">
      <w:pPr>
        <w:spacing w:before="100" w:beforeAutospacing="1" w:after="120"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Разликујемо следеће </w:t>
      </w:r>
      <w:r w:rsidRPr="00761CAC">
        <w:rPr>
          <w:rFonts w:ascii="Arial" w:eastAsia="Times New Roman" w:hAnsi="Arial" w:cs="Arial"/>
          <w:b/>
          <w:bCs/>
          <w:sz w:val="20"/>
          <w:szCs w:val="20"/>
        </w:rPr>
        <w:t>начине деловања средстава за гашења пожара</w:t>
      </w:r>
      <w:r w:rsidRPr="00761CAC">
        <w:rPr>
          <w:rFonts w:ascii="Arial" w:eastAsia="Times New Roman" w:hAnsi="Arial" w:cs="Arial"/>
          <w:sz w:val="20"/>
          <w:szCs w:val="20"/>
        </w:rPr>
        <w:t xml:space="preserve">: хлађење, угушивање, инхибирање (успоравање процеса горења - антикаталитички начин који спречава оксидацију запаљене материје), изолација запаљене материје, разблаживање запаљиве материје и скидање пламена. </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Примена средстава за гашење пожара</w:t>
      </w:r>
      <w:r w:rsidRPr="00761CAC">
        <w:rPr>
          <w:rFonts w:ascii="Arial" w:eastAsia="Times New Roman" w:hAnsi="Arial" w:cs="Arial"/>
          <w:sz w:val="20"/>
          <w:szCs w:val="20"/>
        </w:rPr>
        <w:t xml:space="preserve"> зависи од </w:t>
      </w:r>
      <w:r w:rsidRPr="00761CAC">
        <w:rPr>
          <w:rFonts w:ascii="Arial" w:eastAsia="Times New Roman" w:hAnsi="Arial" w:cs="Arial"/>
          <w:i/>
          <w:iCs/>
          <w:sz w:val="20"/>
          <w:szCs w:val="20"/>
        </w:rPr>
        <w:t>класе пожара</w:t>
      </w:r>
      <w:r w:rsidRPr="00761CAC">
        <w:rPr>
          <w:rFonts w:ascii="Arial" w:eastAsia="Times New Roman" w:hAnsi="Arial" w:cs="Arial"/>
          <w:sz w:val="20"/>
          <w:szCs w:val="20"/>
        </w:rPr>
        <w:t>, тј. врсте гориве материје, а чији смо преглед дали у следећој табели.</w:t>
      </w:r>
      <w:r w:rsidRPr="00761CAC">
        <w:rPr>
          <w:rFonts w:ascii="Arial" w:eastAsia="Times New Roman" w:hAnsi="Arial" w:cs="Arial"/>
          <w:b/>
          <w:bCs/>
          <w:sz w:val="20"/>
          <w:szCs w:val="20"/>
        </w:rPr>
        <w:t> </w:t>
      </w:r>
    </w:p>
    <w:tbl>
      <w:tblPr>
        <w:tblW w:w="0" w:type="auto"/>
        <w:tblCellMar>
          <w:left w:w="0" w:type="dxa"/>
          <w:right w:w="0" w:type="dxa"/>
        </w:tblCellMar>
        <w:tblLook w:val="04A0"/>
      </w:tblPr>
      <w:tblGrid>
        <w:gridCol w:w="1548"/>
        <w:gridCol w:w="4356"/>
        <w:gridCol w:w="2952"/>
      </w:tblGrid>
      <w:tr w:rsidR="00761CAC" w:rsidRPr="00761CAC" w:rsidTr="00761CAC">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КЛАСА ПОЖАРА</w:t>
            </w:r>
          </w:p>
        </w:tc>
        <w:tc>
          <w:tcPr>
            <w:tcW w:w="43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bdr w:val="none" w:sz="0" w:space="0" w:color="auto" w:frame="1"/>
                <w:lang w:val="sr-Cyrl-CS"/>
              </w:rPr>
              <w:t>ВРСТЕ ГОРИВЕ МАТЕРИЈЕ</w:t>
            </w:r>
            <w:r w:rsidRPr="00761CAC">
              <w:rPr>
                <w:rFonts w:ascii="Arial" w:eastAsia="Times New Roman" w:hAnsi="Arial" w:cs="Arial"/>
                <w:b/>
                <w:bCs/>
                <w:sz w:val="20"/>
                <w:szCs w:val="20"/>
              </w:rPr>
              <w:t> </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СРЕДСТВА ЗА ГАШЕЊЕ ПОЖАРА</w:t>
            </w:r>
          </w:p>
        </w:tc>
      </w:tr>
      <w:tr w:rsidR="00761CAC" w:rsidRPr="00761CAC" w:rsidTr="00761CA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А</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Пожари чврстих запаљивих материја</w:t>
            </w:r>
            <w:r w:rsidRPr="00761CAC">
              <w:rPr>
                <w:rFonts w:ascii="Arial" w:eastAsia="Times New Roman" w:hAnsi="Arial" w:cs="Arial"/>
                <w:sz w:val="20"/>
                <w:szCs w:val="20"/>
              </w:rPr>
              <w:t xml:space="preserve"> са стварањем жара при горењу (нпр. дрво, угаљ, папир, пластика, биљне материје, слама и др.)</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sz w:val="20"/>
                <w:szCs w:val="20"/>
              </w:rPr>
              <w:t>Вода, суви песак, прах</w:t>
            </w:r>
          </w:p>
        </w:tc>
      </w:tr>
      <w:tr w:rsidR="00761CAC" w:rsidRPr="00761CAC" w:rsidTr="00761CA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Б</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Пожари запаљивих течности</w:t>
            </w:r>
            <w:r w:rsidRPr="00761CAC">
              <w:rPr>
                <w:rFonts w:ascii="Arial" w:eastAsia="Times New Roman" w:hAnsi="Arial" w:cs="Arial"/>
                <w:sz w:val="20"/>
                <w:szCs w:val="20"/>
              </w:rPr>
              <w:t xml:space="preserve"> и лако топљивих материја (нпр. бензин, бензол, уља масти, лакови, асфалт, смоле, восак, етер, алкохол и др.)</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sz w:val="20"/>
                <w:szCs w:val="20"/>
              </w:rPr>
              <w:t>Прах, пена, халони, угљен-диоксид</w:t>
            </w:r>
          </w:p>
        </w:tc>
      </w:tr>
      <w:tr w:rsidR="00761CAC" w:rsidRPr="00761CAC" w:rsidTr="00761CA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Ц</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Пожари запаљивих гасова</w:t>
            </w:r>
            <w:r w:rsidRPr="00761CAC">
              <w:rPr>
                <w:rFonts w:ascii="Arial" w:eastAsia="Times New Roman" w:hAnsi="Arial" w:cs="Arial"/>
                <w:sz w:val="20"/>
                <w:szCs w:val="20"/>
              </w:rPr>
              <w:t xml:space="preserve"> (нпр. метан, бутан, пропан, ацетилен, водоник, градски плин и др.)</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sz w:val="20"/>
                <w:szCs w:val="20"/>
              </w:rPr>
              <w:t>Прах, халони,                  угљен-диоксид</w:t>
            </w:r>
          </w:p>
        </w:tc>
      </w:tr>
      <w:tr w:rsidR="00761CAC" w:rsidRPr="00761CAC" w:rsidTr="00761CA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Д</w:t>
            </w: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Пожари запаљивих лаких метала</w:t>
            </w:r>
            <w:r w:rsidRPr="00761CAC">
              <w:rPr>
                <w:rFonts w:ascii="Arial" w:eastAsia="Times New Roman" w:hAnsi="Arial" w:cs="Arial"/>
                <w:sz w:val="20"/>
                <w:szCs w:val="20"/>
              </w:rPr>
              <w:t xml:space="preserve"> (алуминијум, магнезијум и њихове легуре)</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sz w:val="20"/>
                <w:szCs w:val="20"/>
              </w:rPr>
              <w:t>Специјални прах, суви песак, камена прашина</w:t>
            </w:r>
          </w:p>
        </w:tc>
      </w:tr>
      <w:tr w:rsidR="00761CAC" w:rsidRPr="00761CAC" w:rsidTr="00761CAC">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after="0" w:line="240" w:lineRule="auto"/>
              <w:rPr>
                <w:rFonts w:ascii="Times New Roman" w:eastAsia="Times New Roman" w:hAnsi="Times New Roman" w:cs="Times New Roman"/>
                <w:sz w:val="24"/>
                <w:szCs w:val="24"/>
              </w:rPr>
            </w:pPr>
          </w:p>
        </w:tc>
        <w:tc>
          <w:tcPr>
            <w:tcW w:w="43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b/>
                <w:bCs/>
                <w:sz w:val="20"/>
                <w:szCs w:val="20"/>
              </w:rPr>
              <w:t>Пожари на уређајима и инсталацијама под електричним напоном</w:t>
            </w:r>
            <w:r w:rsidRPr="00761CAC">
              <w:rPr>
                <w:rFonts w:ascii="Arial" w:eastAsia="Times New Roman" w:hAnsi="Arial" w:cs="Arial"/>
                <w:sz w:val="20"/>
                <w:szCs w:val="20"/>
              </w:rPr>
              <w:t xml:space="preserve"> и пожари у близини електричних постројења</w:t>
            </w:r>
          </w:p>
        </w:tc>
        <w:tc>
          <w:tcPr>
            <w:tcW w:w="29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CAC" w:rsidRPr="00761CAC" w:rsidRDefault="00761CAC" w:rsidP="00761CAC">
            <w:pPr>
              <w:spacing w:before="100" w:beforeAutospacing="1" w:after="120" w:line="240" w:lineRule="auto"/>
              <w:jc w:val="center"/>
              <w:rPr>
                <w:rFonts w:ascii="Times New Roman" w:eastAsia="Times New Roman" w:hAnsi="Times New Roman" w:cs="Times New Roman"/>
                <w:sz w:val="24"/>
                <w:szCs w:val="24"/>
              </w:rPr>
            </w:pPr>
            <w:r w:rsidRPr="00761CAC">
              <w:rPr>
                <w:rFonts w:ascii="Arial" w:eastAsia="Times New Roman" w:hAnsi="Arial" w:cs="Arial"/>
                <w:sz w:val="20"/>
                <w:szCs w:val="20"/>
              </w:rPr>
              <w:t>Угљен-диоксид, прах, халони (вода и пена се могу користити  само када се искључи струја)</w:t>
            </w:r>
          </w:p>
        </w:tc>
      </w:tr>
    </w:tbl>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lastRenderedPageBreak/>
        <w:t xml:space="preserve">Напомена: На тржишту се појавио један број нових агенаса за гашење пожара, где се истичу: </w:t>
      </w:r>
      <w:r w:rsidRPr="00761CAC">
        <w:rPr>
          <w:rFonts w:ascii="Arial" w:eastAsia="Times New Roman" w:hAnsi="Arial" w:cs="Arial"/>
          <w:b/>
          <w:bCs/>
          <w:sz w:val="20"/>
          <w:szCs w:val="20"/>
        </w:rPr>
        <w:t>Инерген</w:t>
      </w:r>
      <w:r w:rsidRPr="00761CAC">
        <w:rPr>
          <w:rFonts w:ascii="Arial" w:eastAsia="Times New Roman" w:hAnsi="Arial" w:cs="Arial"/>
          <w:sz w:val="20"/>
          <w:szCs w:val="20"/>
        </w:rPr>
        <w:t xml:space="preserve"> и </w:t>
      </w:r>
      <w:r w:rsidRPr="00761CAC">
        <w:rPr>
          <w:rFonts w:ascii="Arial" w:eastAsia="Times New Roman" w:hAnsi="Arial" w:cs="Arial"/>
          <w:b/>
          <w:bCs/>
          <w:sz w:val="20"/>
          <w:szCs w:val="20"/>
        </w:rPr>
        <w:t>ФМ 200</w:t>
      </w:r>
      <w:r w:rsidRPr="00761CAC">
        <w:rPr>
          <w:rFonts w:ascii="Arial" w:eastAsia="Times New Roman" w:hAnsi="Arial" w:cs="Arial"/>
          <w:sz w:val="20"/>
          <w:szCs w:val="20"/>
        </w:rPr>
        <w:t>, који замењују халоне код стабилних система за гашење пожара, због заштите животне средине.</w:t>
      </w:r>
    </w:p>
    <w:p w:rsidR="00761CAC" w:rsidRPr="00761CAC" w:rsidRDefault="00761CAC" w:rsidP="00761CAC">
      <w:pPr>
        <w:spacing w:before="96" w:after="120" w:line="288" w:lineRule="atLeast"/>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Горење чврсте материје</w:t>
      </w:r>
      <w:r w:rsidRPr="00761CAC">
        <w:rPr>
          <w:rFonts w:ascii="Arial" w:eastAsia="Times New Roman" w:hAnsi="Arial" w:cs="Arial"/>
          <w:sz w:val="20"/>
          <w:szCs w:val="20"/>
        </w:rPr>
        <w:t xml:space="preserve"> се састоји од 3 процеса (који се и преклапају):</w:t>
      </w:r>
    </w:p>
    <w:p w:rsidR="00761CAC" w:rsidRPr="00761CAC" w:rsidRDefault="00761CAC" w:rsidP="00016ACD">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 </w:t>
      </w:r>
      <w:r w:rsidRPr="00761CAC">
        <w:rPr>
          <w:rFonts w:ascii="Arial" w:eastAsia="Times New Roman" w:hAnsi="Arial" w:cs="Arial"/>
          <w:b/>
          <w:bCs/>
          <w:sz w:val="20"/>
          <w:szCs w:val="20"/>
        </w:rPr>
        <w:t>Фаза предгревања</w:t>
      </w:r>
      <w:r w:rsidRPr="00761CAC">
        <w:rPr>
          <w:rFonts w:ascii="Arial" w:eastAsia="Times New Roman" w:hAnsi="Arial" w:cs="Arial"/>
          <w:sz w:val="20"/>
          <w:szCs w:val="20"/>
        </w:rPr>
        <w:t>, када се гориво загрева до температура запаљења, а затим и до </w:t>
      </w:r>
      <w:r w:rsidRPr="00761CAC">
        <w:rPr>
          <w:rFonts w:ascii="Arial" w:eastAsia="Times New Roman" w:hAnsi="Arial" w:cs="Arial"/>
          <w:b/>
          <w:bCs/>
          <w:sz w:val="20"/>
          <w:szCs w:val="20"/>
        </w:rPr>
        <w:t>температуре горења</w:t>
      </w:r>
      <w:r w:rsidRPr="00761CAC">
        <w:rPr>
          <w:rFonts w:ascii="Arial" w:eastAsia="Times New Roman" w:hAnsi="Arial" w:cs="Arial"/>
          <w:sz w:val="20"/>
          <w:szCs w:val="20"/>
        </w:rPr>
        <w:t>. Запаљиве паре се укључују у процес, сличан сувој </w:t>
      </w:r>
      <w:r w:rsidRPr="00761CAC">
        <w:rPr>
          <w:rFonts w:ascii="Arial" w:eastAsia="Times New Roman" w:hAnsi="Arial" w:cs="Arial"/>
          <w:bCs/>
          <w:color w:val="FF0000"/>
          <w:sz w:val="20"/>
        </w:rPr>
        <w:t>дес</w:t>
      </w:r>
      <w:r w:rsidRPr="00761CAC">
        <w:rPr>
          <w:rFonts w:ascii="Arial" w:eastAsia="Times New Roman" w:hAnsi="Arial" w:cs="Arial"/>
          <w:bCs/>
          <w:color w:val="FF0000"/>
          <w:sz w:val="20"/>
        </w:rPr>
        <w:t>т</w:t>
      </w:r>
      <w:r w:rsidRPr="00761CAC">
        <w:rPr>
          <w:rFonts w:ascii="Arial" w:eastAsia="Times New Roman" w:hAnsi="Arial" w:cs="Arial"/>
          <w:bCs/>
          <w:color w:val="FF0000"/>
          <w:sz w:val="20"/>
        </w:rPr>
        <w:t>илацији</w:t>
      </w:r>
      <w:r w:rsidRPr="00761CAC">
        <w:rPr>
          <w:rFonts w:ascii="Arial" w:eastAsia="Times New Roman" w:hAnsi="Arial" w:cs="Arial"/>
          <w:sz w:val="20"/>
          <w:szCs w:val="20"/>
        </w:rPr>
        <w:t>.</w:t>
      </w:r>
    </w:p>
    <w:p w:rsidR="00761CAC" w:rsidRPr="00761CAC" w:rsidRDefault="00761CAC" w:rsidP="00016ACD">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 </w:t>
      </w:r>
      <w:r w:rsidRPr="00761CAC">
        <w:rPr>
          <w:rFonts w:ascii="Arial" w:eastAsia="Times New Roman" w:hAnsi="Arial" w:cs="Arial"/>
          <w:b/>
          <w:bCs/>
          <w:sz w:val="20"/>
          <w:szCs w:val="20"/>
        </w:rPr>
        <w:t xml:space="preserve">Фаза дестилације </w:t>
      </w:r>
      <w:r w:rsidRPr="00761CAC">
        <w:rPr>
          <w:rFonts w:ascii="Arial" w:eastAsia="Times New Roman" w:hAnsi="Arial" w:cs="Arial"/>
          <w:sz w:val="20"/>
          <w:szCs w:val="20"/>
        </w:rPr>
        <w:t xml:space="preserve">или </w:t>
      </w:r>
      <w:r w:rsidRPr="00761CAC">
        <w:rPr>
          <w:rFonts w:ascii="Arial" w:eastAsia="Times New Roman" w:hAnsi="Arial" w:cs="Arial"/>
          <w:b/>
          <w:bCs/>
          <w:sz w:val="20"/>
          <w:szCs w:val="20"/>
        </w:rPr>
        <w:t>гасовита фаза</w:t>
      </w:r>
      <w:r w:rsidRPr="00761CAC">
        <w:rPr>
          <w:rFonts w:ascii="Arial" w:eastAsia="Times New Roman" w:hAnsi="Arial" w:cs="Arial"/>
          <w:sz w:val="20"/>
          <w:szCs w:val="20"/>
        </w:rPr>
        <w:t>, када се мешавина запаљивих пара и кисеоника запали. Створена </w:t>
      </w:r>
      <w:r w:rsidRPr="00761CAC">
        <w:rPr>
          <w:rFonts w:ascii="Arial" w:eastAsia="Times New Roman" w:hAnsi="Arial" w:cs="Arial"/>
          <w:color w:val="FF0000"/>
          <w:sz w:val="20"/>
        </w:rPr>
        <w:t>енергија</w:t>
      </w:r>
      <w:r w:rsidRPr="00761CAC">
        <w:rPr>
          <w:rFonts w:ascii="Arial" w:eastAsia="Times New Roman" w:hAnsi="Arial" w:cs="Arial"/>
          <w:sz w:val="20"/>
          <w:szCs w:val="20"/>
        </w:rPr>
        <w:t xml:space="preserve"> се ослобађа у облику топлоте и светлости. Често је видљив и пламен. Пренос топлоте од места изгарања на чврсте материје омогућује да се развијају додатне запаљиве паре.</w:t>
      </w:r>
    </w:p>
    <w:p w:rsidR="00761CAC" w:rsidRPr="00761CAC" w:rsidRDefault="00761CAC" w:rsidP="00016ACD">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 </w:t>
      </w:r>
      <w:r w:rsidRPr="00761CAC">
        <w:rPr>
          <w:rFonts w:ascii="Arial" w:eastAsia="Times New Roman" w:hAnsi="Arial" w:cs="Arial"/>
          <w:b/>
          <w:bCs/>
          <w:sz w:val="20"/>
          <w:szCs w:val="20"/>
        </w:rPr>
        <w:t>Фаза угљена</w:t>
      </w:r>
      <w:r w:rsidRPr="00761CAC">
        <w:rPr>
          <w:rFonts w:ascii="Arial" w:eastAsia="Times New Roman" w:hAnsi="Arial" w:cs="Arial"/>
          <w:sz w:val="20"/>
          <w:szCs w:val="20"/>
        </w:rPr>
        <w:t xml:space="preserve"> или </w:t>
      </w:r>
      <w:r w:rsidRPr="00761CAC">
        <w:rPr>
          <w:rFonts w:ascii="Arial" w:eastAsia="Times New Roman" w:hAnsi="Arial" w:cs="Arial"/>
          <w:b/>
          <w:bCs/>
          <w:sz w:val="20"/>
          <w:szCs w:val="20"/>
        </w:rPr>
        <w:t>чврста фаза</w:t>
      </w:r>
      <w:r w:rsidRPr="00761CAC">
        <w:rPr>
          <w:rFonts w:ascii="Arial" w:eastAsia="Times New Roman" w:hAnsi="Arial" w:cs="Arial"/>
          <w:sz w:val="20"/>
          <w:szCs w:val="20"/>
        </w:rPr>
        <w:t>, када излазни запаљиви гасови са материјала, имају превише ниску температуру да одржавају сталан пламен, па гориво поугљени. Гориво не гори довољно брзо, само жари, а касније се и дими.</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 xml:space="preserve">Средства за гашење пожара </w:t>
      </w:r>
      <w:r w:rsidRPr="00761CAC">
        <w:rPr>
          <w:rFonts w:ascii="Arial" w:eastAsia="Times New Roman" w:hAnsi="Arial" w:cs="Arial"/>
          <w:sz w:val="20"/>
          <w:szCs w:val="20"/>
        </w:rPr>
        <w:t>користе се:</w:t>
      </w:r>
    </w:p>
    <w:p w:rsidR="00761CAC" w:rsidRPr="00761CAC" w:rsidRDefault="00761CAC" w:rsidP="00016ACD">
      <w:pPr>
        <w:numPr>
          <w:ilvl w:val="0"/>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као </w:t>
      </w:r>
      <w:r w:rsidRPr="00761CAC">
        <w:rPr>
          <w:rFonts w:ascii="Arial" w:eastAsia="Times New Roman" w:hAnsi="Arial" w:cs="Arial"/>
          <w:b/>
          <w:bCs/>
          <w:sz w:val="20"/>
          <w:szCs w:val="20"/>
        </w:rPr>
        <w:t>приручна</w:t>
      </w:r>
      <w:r w:rsidRPr="00761CAC">
        <w:rPr>
          <w:rFonts w:ascii="Arial" w:eastAsia="Times New Roman" w:hAnsi="Arial" w:cs="Arial"/>
          <w:sz w:val="20"/>
          <w:szCs w:val="20"/>
        </w:rPr>
        <w:t xml:space="preserve"> (помоћна) средства за гашење пожара (песак, земља, разни прекривачи, блузе, јакне);</w:t>
      </w:r>
    </w:p>
    <w:p w:rsidR="00761CAC" w:rsidRPr="00761CAC" w:rsidRDefault="00761CAC" w:rsidP="00016ACD">
      <w:pPr>
        <w:numPr>
          <w:ilvl w:val="0"/>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код </w:t>
      </w:r>
      <w:r w:rsidRPr="00761CAC">
        <w:rPr>
          <w:rFonts w:ascii="Arial" w:eastAsia="Times New Roman" w:hAnsi="Arial" w:cs="Arial"/>
          <w:b/>
          <w:bCs/>
          <w:sz w:val="20"/>
          <w:szCs w:val="20"/>
        </w:rPr>
        <w:t>стабилних техничких система</w:t>
      </w:r>
      <w:r w:rsidRPr="00761CAC">
        <w:rPr>
          <w:rFonts w:ascii="Arial" w:eastAsia="Times New Roman" w:hAnsi="Arial" w:cs="Arial"/>
          <w:sz w:val="20"/>
          <w:szCs w:val="20"/>
        </w:rPr>
        <w:t xml:space="preserve"> за гашење пожара, као </w:t>
      </w:r>
    </w:p>
    <w:p w:rsidR="00761CAC" w:rsidRPr="00761CAC" w:rsidRDefault="00761CAC" w:rsidP="00016ACD">
      <w:pPr>
        <w:numPr>
          <w:ilvl w:val="1"/>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стабилни аутоматским уређаји за гашење пожара</w:t>
      </w:r>
      <w:r w:rsidRPr="00761CAC">
        <w:rPr>
          <w:rFonts w:ascii="Arial" w:eastAsia="Times New Roman" w:hAnsi="Arial" w:cs="Arial"/>
          <w:sz w:val="20"/>
          <w:szCs w:val="20"/>
        </w:rPr>
        <w:t xml:space="preserve"> (спринклер системи са водом и/или пеном; са халоном, угљен-диоксидом, Инергеном или ФМ 200),</w:t>
      </w:r>
    </w:p>
    <w:p w:rsidR="00761CAC" w:rsidRPr="00761CAC" w:rsidRDefault="00761CAC" w:rsidP="00016ACD">
      <w:pPr>
        <w:numPr>
          <w:ilvl w:val="1"/>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хидранти</w:t>
      </w:r>
      <w:r w:rsidRPr="00761CAC">
        <w:rPr>
          <w:rFonts w:ascii="Arial" w:eastAsia="Times New Roman" w:hAnsi="Arial" w:cs="Arial"/>
          <w:sz w:val="20"/>
          <w:szCs w:val="20"/>
        </w:rPr>
        <w:t xml:space="preserve"> (стабилни системи који се мануелно користе помоћу припадајуће опреме), а који могу бити </w:t>
      </w:r>
      <w:r w:rsidRPr="00761CAC">
        <w:rPr>
          <w:rFonts w:ascii="Arial" w:eastAsia="Times New Roman" w:hAnsi="Arial" w:cs="Arial"/>
          <w:b/>
          <w:bCs/>
          <w:sz w:val="20"/>
          <w:szCs w:val="20"/>
        </w:rPr>
        <w:t>спољни</w:t>
      </w:r>
      <w:r w:rsidRPr="00761CAC">
        <w:rPr>
          <w:rFonts w:ascii="Arial" w:eastAsia="Times New Roman" w:hAnsi="Arial" w:cs="Arial"/>
          <w:sz w:val="20"/>
          <w:szCs w:val="20"/>
        </w:rPr>
        <w:t xml:space="preserve"> (</w:t>
      </w:r>
      <w:r w:rsidRPr="00761CAC">
        <w:rPr>
          <w:rFonts w:ascii="Arial" w:eastAsia="Times New Roman" w:hAnsi="Arial" w:cs="Arial"/>
          <w:b/>
          <w:bCs/>
          <w:sz w:val="20"/>
          <w:szCs w:val="20"/>
        </w:rPr>
        <w:t>подземни</w:t>
      </w:r>
      <w:r w:rsidRPr="00761CAC">
        <w:rPr>
          <w:rFonts w:ascii="Arial" w:eastAsia="Times New Roman" w:hAnsi="Arial" w:cs="Arial"/>
          <w:sz w:val="20"/>
          <w:szCs w:val="20"/>
        </w:rPr>
        <w:t xml:space="preserve"> и </w:t>
      </w:r>
      <w:r w:rsidRPr="00761CAC">
        <w:rPr>
          <w:rFonts w:ascii="Arial" w:eastAsia="Times New Roman" w:hAnsi="Arial" w:cs="Arial"/>
          <w:b/>
          <w:bCs/>
          <w:sz w:val="20"/>
          <w:szCs w:val="20"/>
        </w:rPr>
        <w:t>надземни</w:t>
      </w:r>
      <w:r w:rsidRPr="00761CAC">
        <w:rPr>
          <w:rFonts w:ascii="Arial" w:eastAsia="Times New Roman" w:hAnsi="Arial" w:cs="Arial"/>
          <w:sz w:val="20"/>
          <w:szCs w:val="20"/>
        </w:rPr>
        <w:t xml:space="preserve">) и </w:t>
      </w:r>
      <w:r w:rsidRPr="00761CAC">
        <w:rPr>
          <w:rFonts w:ascii="Arial" w:eastAsia="Times New Roman" w:hAnsi="Arial" w:cs="Arial"/>
          <w:b/>
          <w:bCs/>
          <w:sz w:val="20"/>
          <w:szCs w:val="20"/>
        </w:rPr>
        <w:t>унутрашњи зидни хидрант</w:t>
      </w:r>
      <w:r w:rsidRPr="00761CAC">
        <w:rPr>
          <w:rFonts w:ascii="Arial" w:eastAsia="Times New Roman" w:hAnsi="Arial" w:cs="Arial"/>
          <w:sz w:val="20"/>
          <w:szCs w:val="20"/>
        </w:rPr>
        <w:t xml:space="preserve"> (</w:t>
      </w:r>
      <w:r w:rsidRPr="00761CAC">
        <w:rPr>
          <w:rFonts w:ascii="Arial" w:eastAsia="Times New Roman" w:hAnsi="Arial" w:cs="Arial"/>
          <w:b/>
          <w:bCs/>
          <w:sz w:val="20"/>
          <w:szCs w:val="20"/>
        </w:rPr>
        <w:t>мокри</w:t>
      </w:r>
      <w:r w:rsidRPr="00761CAC">
        <w:rPr>
          <w:rFonts w:ascii="Arial" w:eastAsia="Times New Roman" w:hAnsi="Arial" w:cs="Arial"/>
          <w:sz w:val="20"/>
          <w:szCs w:val="20"/>
        </w:rPr>
        <w:t xml:space="preserve"> са водом под притиском и </w:t>
      </w:r>
      <w:r w:rsidRPr="00761CAC">
        <w:rPr>
          <w:rFonts w:ascii="Arial" w:eastAsia="Times New Roman" w:hAnsi="Arial" w:cs="Arial"/>
          <w:b/>
          <w:bCs/>
          <w:sz w:val="20"/>
          <w:szCs w:val="20"/>
        </w:rPr>
        <w:t>суви</w:t>
      </w:r>
      <w:r w:rsidRPr="00761CAC">
        <w:rPr>
          <w:rFonts w:ascii="Arial" w:eastAsia="Times New Roman" w:hAnsi="Arial" w:cs="Arial"/>
          <w:sz w:val="20"/>
          <w:szCs w:val="20"/>
        </w:rPr>
        <w:t xml:space="preserve"> који служе за екстерни проток воде и пене);</w:t>
      </w:r>
    </w:p>
    <w:p w:rsidR="00761CAC" w:rsidRPr="00761CAC" w:rsidRDefault="00761CAC" w:rsidP="00016ACD">
      <w:pPr>
        <w:numPr>
          <w:ilvl w:val="0"/>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код </w:t>
      </w:r>
      <w:r w:rsidRPr="00761CAC">
        <w:rPr>
          <w:rFonts w:ascii="Arial" w:eastAsia="Times New Roman" w:hAnsi="Arial" w:cs="Arial"/>
          <w:b/>
          <w:bCs/>
          <w:sz w:val="20"/>
          <w:szCs w:val="20"/>
        </w:rPr>
        <w:t>ручних преносних или превозних ватрогасних апарата</w:t>
      </w:r>
      <w:r w:rsidRPr="00761CAC">
        <w:rPr>
          <w:rFonts w:ascii="Arial" w:eastAsia="Times New Roman" w:hAnsi="Arial" w:cs="Arial"/>
          <w:sz w:val="20"/>
          <w:szCs w:val="20"/>
        </w:rPr>
        <w:t xml:space="preserve"> (најчешће са прахом, угљен-диоксидом, халоном, са водом и ваздушном пеном тзв. брентаче); и</w:t>
      </w:r>
    </w:p>
    <w:p w:rsidR="00761CAC" w:rsidRPr="00761CAC" w:rsidRDefault="00761CAC" w:rsidP="00016ACD">
      <w:pPr>
        <w:numPr>
          <w:ilvl w:val="0"/>
          <w:numId w:val="7"/>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код </w:t>
      </w:r>
      <w:r w:rsidRPr="00761CAC">
        <w:rPr>
          <w:rFonts w:ascii="Arial" w:eastAsia="Times New Roman" w:hAnsi="Arial" w:cs="Arial"/>
          <w:b/>
          <w:bCs/>
          <w:sz w:val="20"/>
          <w:szCs w:val="20"/>
        </w:rPr>
        <w:t>ватрогасних возила</w:t>
      </w:r>
      <w:r w:rsidRPr="00761CAC">
        <w:rPr>
          <w:rFonts w:ascii="Arial" w:eastAsia="Times New Roman" w:hAnsi="Arial" w:cs="Arial"/>
          <w:sz w:val="20"/>
          <w:szCs w:val="20"/>
        </w:rPr>
        <w:t xml:space="preserve"> са воденим топом и екстрактом пене.</w:t>
      </w:r>
    </w:p>
    <w:p w:rsidR="00761CAC" w:rsidRPr="00761CAC" w:rsidRDefault="00761CAC" w:rsidP="00761CAC">
      <w:pPr>
        <w:spacing w:before="100" w:beforeAutospacing="1" w:after="100" w:afterAutospacing="1" w:line="269" w:lineRule="atLeast"/>
        <w:ind w:firstLine="36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Вода</w:t>
      </w:r>
      <w:r w:rsidRPr="00761CAC">
        <w:rPr>
          <w:rFonts w:ascii="Arial" w:eastAsia="Times New Roman" w:hAnsi="Arial" w:cs="Arial"/>
          <w:sz w:val="20"/>
          <w:szCs w:val="20"/>
        </w:rPr>
        <w:t xml:space="preserve"> је најефикасније средство за гашење </w:t>
      </w:r>
      <w:r w:rsidRPr="00761CAC">
        <w:rPr>
          <w:rFonts w:ascii="Arial" w:eastAsia="Times New Roman" w:hAnsi="Arial" w:cs="Arial"/>
          <w:i/>
          <w:iCs/>
          <w:sz w:val="20"/>
          <w:szCs w:val="20"/>
        </w:rPr>
        <w:t>пожара класе А</w:t>
      </w:r>
      <w:r w:rsidRPr="00761CAC">
        <w:rPr>
          <w:rFonts w:ascii="Arial" w:eastAsia="Times New Roman" w:hAnsi="Arial" w:cs="Arial"/>
          <w:sz w:val="20"/>
          <w:szCs w:val="20"/>
        </w:rPr>
        <w:t xml:space="preserve"> због </w:t>
      </w:r>
      <w:r w:rsidRPr="00761CAC">
        <w:rPr>
          <w:rFonts w:ascii="Arial" w:eastAsia="Times New Roman" w:hAnsi="Arial" w:cs="Arial"/>
          <w:i/>
          <w:iCs/>
          <w:sz w:val="20"/>
          <w:szCs w:val="20"/>
        </w:rPr>
        <w:t>расхлађујућег</w:t>
      </w:r>
      <w:r w:rsidRPr="00761CAC">
        <w:rPr>
          <w:rFonts w:ascii="Arial" w:eastAsia="Times New Roman" w:hAnsi="Arial" w:cs="Arial"/>
          <w:sz w:val="20"/>
          <w:szCs w:val="20"/>
        </w:rPr>
        <w:t xml:space="preserve"> ефекат воде при гашењу и споредног  </w:t>
      </w:r>
      <w:r w:rsidRPr="00761CAC">
        <w:rPr>
          <w:rFonts w:ascii="Arial" w:eastAsia="Times New Roman" w:hAnsi="Arial" w:cs="Arial"/>
          <w:i/>
          <w:iCs/>
          <w:sz w:val="20"/>
          <w:szCs w:val="20"/>
        </w:rPr>
        <w:t>угушујућег</w:t>
      </w:r>
      <w:r w:rsidRPr="00761CAC">
        <w:rPr>
          <w:rFonts w:ascii="Arial" w:eastAsia="Times New Roman" w:hAnsi="Arial" w:cs="Arial"/>
          <w:sz w:val="20"/>
          <w:szCs w:val="20"/>
        </w:rPr>
        <w:t xml:space="preserve"> ефекат при испаравању (водена пара). Вода која се користи за гашење поседује знатну електричну проводљивост, која је већа што је више електролита и што је виша температура, а користи се за гашење на електричним постројењима и уређајима </w:t>
      </w:r>
      <w:r w:rsidRPr="00761CAC">
        <w:rPr>
          <w:rFonts w:ascii="Arial" w:eastAsia="Times New Roman" w:hAnsi="Arial" w:cs="Arial"/>
          <w:i/>
          <w:iCs/>
          <w:sz w:val="20"/>
          <w:szCs w:val="20"/>
        </w:rPr>
        <w:t>када је стуја искључена</w:t>
      </w:r>
      <w:r w:rsidRPr="00761CAC">
        <w:rPr>
          <w:rFonts w:ascii="Arial" w:eastAsia="Times New Roman" w:hAnsi="Arial" w:cs="Arial"/>
          <w:sz w:val="20"/>
          <w:szCs w:val="20"/>
        </w:rPr>
        <w:t>. Она не гаси запаљиве течности чија је температура кључања испод 80 ºС. Не смеју се гасити запаљиве течности, масти, уља, легуре метала натријума, калијума и магнезијума, као и наведени метали. Хемијске реакције воде са великим бројем материја (негашени креч, калцијум карбид и сумпор) ослобађају велику количину топлоте. Опасно је употребити воду за гашење карбида јер се ствара гас ацетилен  који је запаљив и експлозиван. Вода у додиру са ужареним предметима се разлаже на водоник и кисеоник који образују експлозивну гасну смесу (праскави гас).</w:t>
      </w:r>
    </w:p>
    <w:p w:rsidR="00761CAC" w:rsidRPr="00761CAC" w:rsidRDefault="00761CAC" w:rsidP="00761CAC">
      <w:pPr>
        <w:spacing w:before="100" w:beforeAutospacing="1" w:after="120"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 xml:space="preserve">Прах је универзално средство за гашење скоро свих класа пожара, које тренутно елиминише пламен, делује антикаталитички где се на површини зрнаца праха гасе реакциони ланци пламена и поседује ефекат загушења. Састав праха је на бази </w:t>
      </w:r>
      <w:r w:rsidRPr="00761CAC">
        <w:rPr>
          <w:rFonts w:ascii="Arial" w:eastAsia="Times New Roman" w:hAnsi="Arial" w:cs="Arial"/>
          <w:i/>
          <w:iCs/>
          <w:sz w:val="20"/>
          <w:szCs w:val="20"/>
        </w:rPr>
        <w:t>натријум-бикарбонатна</w:t>
      </w:r>
      <w:r w:rsidRPr="00761CAC">
        <w:rPr>
          <w:rFonts w:ascii="Arial" w:eastAsia="Times New Roman" w:hAnsi="Arial" w:cs="Arial"/>
          <w:sz w:val="20"/>
          <w:szCs w:val="20"/>
        </w:rPr>
        <w:t>.Основне особине праха су: неотровност и нешкодљивост, електрична непроводљивост и отпорност према смрзавању.</w:t>
      </w:r>
      <w:r w:rsidRPr="00761CAC">
        <w:rPr>
          <w:rFonts w:ascii="Arial" w:eastAsia="Times New Roman" w:hAnsi="Arial" w:cs="Arial"/>
          <w:b/>
          <w:bCs/>
          <w:sz w:val="20"/>
          <w:szCs w:val="20"/>
        </w:rPr>
        <w:t> </w:t>
      </w:r>
    </w:p>
    <w:p w:rsidR="00761CAC" w:rsidRPr="00761CAC" w:rsidRDefault="00761CAC" w:rsidP="00761CAC">
      <w:pPr>
        <w:spacing w:before="14" w:after="0" w:line="240" w:lineRule="auto"/>
        <w:ind w:left="180" w:right="360" w:hanging="180"/>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2. ПОСЕБНЕ МЕРЕ ЗАШТИТЕ ОД ПОЖАРА У СКЛАДУ СА ИСКАЗАНИМ СПЕЦИФИЧНОСТИМА У ОКВИРУ ШКОЛЕ</w:t>
      </w:r>
      <w:r w:rsidRPr="00761CAC">
        <w:rPr>
          <w:rFonts w:ascii="Arial" w:eastAsia="Times New Roman" w:hAnsi="Arial" w:cs="Arial"/>
          <w:b/>
          <w:bCs/>
          <w:sz w:val="20"/>
          <w:szCs w:val="20"/>
          <w:lang w:val="ru-RU"/>
        </w:rPr>
        <w:t xml:space="preserve"> </w:t>
      </w:r>
      <w:r w:rsidRPr="00761CAC">
        <w:rPr>
          <w:rFonts w:ascii="Arial" w:eastAsia="Times New Roman" w:hAnsi="Arial" w:cs="Arial"/>
          <w:sz w:val="20"/>
          <w:szCs w:val="20"/>
          <w:lang w:val="ru-RU"/>
        </w:rPr>
        <w:t> </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Посебне мере заштите</w:t>
      </w:r>
      <w:r w:rsidRPr="00761CAC">
        <w:rPr>
          <w:rFonts w:ascii="Arial" w:eastAsia="Times New Roman" w:hAnsi="Arial" w:cs="Arial"/>
          <w:sz w:val="20"/>
          <w:szCs w:val="20"/>
        </w:rPr>
        <w:t xml:space="preserve"> које се спроводе у школама су:</w:t>
      </w:r>
    </w:p>
    <w:p w:rsidR="00761CAC" w:rsidRPr="00761CAC" w:rsidRDefault="00761CAC" w:rsidP="00016ACD">
      <w:pPr>
        <w:numPr>
          <w:ilvl w:val="0"/>
          <w:numId w:val="8"/>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Упознавање корисника објекта (запослени и ученици) са </w:t>
      </w:r>
      <w:r w:rsidRPr="00761CAC">
        <w:rPr>
          <w:rFonts w:ascii="Arial" w:eastAsia="Times New Roman" w:hAnsi="Arial" w:cs="Arial"/>
          <w:b/>
          <w:bCs/>
          <w:sz w:val="20"/>
          <w:szCs w:val="20"/>
        </w:rPr>
        <w:t>Планом евакуације школе</w:t>
      </w:r>
      <w:r w:rsidRPr="00761CAC">
        <w:rPr>
          <w:rFonts w:ascii="Arial" w:eastAsia="Times New Roman" w:hAnsi="Arial" w:cs="Arial"/>
          <w:sz w:val="20"/>
          <w:szCs w:val="20"/>
        </w:rPr>
        <w:t xml:space="preserve"> и </w:t>
      </w:r>
      <w:r w:rsidRPr="00761CAC">
        <w:rPr>
          <w:rFonts w:ascii="Arial" w:eastAsia="Times New Roman" w:hAnsi="Arial" w:cs="Arial"/>
          <w:b/>
          <w:bCs/>
          <w:sz w:val="20"/>
          <w:szCs w:val="20"/>
        </w:rPr>
        <w:t>Поступком у случају евакуације.</w:t>
      </w:r>
    </w:p>
    <w:p w:rsidR="00761CAC" w:rsidRPr="00761CAC" w:rsidRDefault="00761CAC" w:rsidP="00016ACD">
      <w:pPr>
        <w:numPr>
          <w:ilvl w:val="0"/>
          <w:numId w:val="8"/>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Упознавање корисника објекта са распоредом свих просторија у објекту, распоредом свих комуникација у објекту (улази, излази, ходници, степеништа и лифтови), распоредом путева за евакуацију, те положајем зборног места у дворишту школе где се привремено окупљају евакуисани корисници објекта и прате упутства управе школе и овлашћених лица за заштиту од пожара.</w:t>
      </w:r>
    </w:p>
    <w:p w:rsidR="00761CAC" w:rsidRPr="00761CAC" w:rsidRDefault="00761CAC" w:rsidP="00016ACD">
      <w:pPr>
        <w:numPr>
          <w:ilvl w:val="0"/>
          <w:numId w:val="8"/>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lastRenderedPageBreak/>
        <w:t>Обележавање противпожарних путева (коридора) одговарајућим светлосним и другим знацима (зелене стрелице које указују на смер евакуације) који се користити за случај евакуације корисника објекта</w:t>
      </w:r>
    </w:p>
    <w:p w:rsidR="00761CAC" w:rsidRPr="00761CAC" w:rsidRDefault="00761CAC" w:rsidP="00016ACD">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 xml:space="preserve">· Одржавање </w:t>
      </w:r>
      <w:r w:rsidRPr="00761CAC">
        <w:rPr>
          <w:rFonts w:ascii="Arial" w:eastAsia="Times New Roman" w:hAnsi="Arial" w:cs="Arial"/>
          <w:sz w:val="20"/>
          <w:szCs w:val="20"/>
        </w:rPr>
        <w:t>проходности комуникација у објекту на начин да распоређене ствари (ормари и друга опрема) не одузимају потребну ширину за потребну проходност одређеног броја људи у случају евакуације</w:t>
      </w:r>
      <w:r w:rsidRPr="00761CAC">
        <w:rPr>
          <w:rFonts w:ascii="Arial" w:eastAsia="Times New Roman" w:hAnsi="Arial" w:cs="Arial"/>
          <w:sz w:val="20"/>
          <w:szCs w:val="20"/>
          <w:lang w:val="sr-Cyrl-CS"/>
        </w:rPr>
        <w:t>, када су сви излази отворени и максимално проходни. Сви излази и улази у школи морају увек бити отворени када су присутни корисници објекта.</w:t>
      </w:r>
    </w:p>
    <w:p w:rsidR="00761CAC" w:rsidRPr="00761CAC" w:rsidRDefault="00761CAC" w:rsidP="00016ACD">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 xml:space="preserve">· </w:t>
      </w:r>
      <w:r w:rsidRPr="00761CAC">
        <w:rPr>
          <w:rFonts w:ascii="Arial" w:eastAsia="Times New Roman" w:hAnsi="Arial" w:cs="Arial"/>
          <w:sz w:val="20"/>
          <w:szCs w:val="20"/>
        </w:rPr>
        <w:t>Упознавање корисника објекта са могућим опасностима за настанак пожара у објекту кроз разне видове обуке и</w:t>
      </w:r>
      <w:r w:rsidRPr="00761CAC">
        <w:rPr>
          <w:rFonts w:ascii="Arial" w:eastAsia="Times New Roman" w:hAnsi="Arial" w:cs="Arial"/>
          <w:sz w:val="20"/>
          <w:szCs w:val="20"/>
          <w:lang w:val="sr-Cyrl-CS"/>
        </w:rPr>
        <w:t xml:space="preserve">з области заштите од пожара (редовна обука и обавезно тестирање запослених на </w:t>
      </w:r>
      <w:r w:rsidRPr="00761CAC">
        <w:rPr>
          <w:rFonts w:ascii="Arial" w:eastAsia="Times New Roman" w:hAnsi="Arial" w:cs="Arial"/>
          <w:i/>
          <w:iCs/>
          <w:sz w:val="20"/>
          <w:szCs w:val="20"/>
          <w:lang w:val="sr-Cyrl-CS"/>
        </w:rPr>
        <w:t>три године</w:t>
      </w:r>
      <w:r w:rsidRPr="00761CAC">
        <w:rPr>
          <w:rFonts w:ascii="Arial" w:eastAsia="Times New Roman" w:hAnsi="Arial" w:cs="Arial"/>
          <w:sz w:val="20"/>
          <w:szCs w:val="20"/>
          <w:lang w:val="sr-Cyrl-CS"/>
        </w:rPr>
        <w:t xml:space="preserve">, секција за ППЗ), те </w:t>
      </w:r>
      <w:r w:rsidRPr="00761CAC">
        <w:rPr>
          <w:rFonts w:ascii="Arial" w:eastAsia="Times New Roman" w:hAnsi="Arial" w:cs="Arial"/>
          <w:sz w:val="20"/>
          <w:szCs w:val="20"/>
        </w:rPr>
        <w:t xml:space="preserve">оспособљавања </w:t>
      </w:r>
      <w:r w:rsidRPr="00761CAC">
        <w:rPr>
          <w:rFonts w:ascii="Arial" w:eastAsia="Times New Roman" w:hAnsi="Arial" w:cs="Arial"/>
          <w:sz w:val="20"/>
          <w:szCs w:val="20"/>
          <w:lang w:val="sr-Cyrl-CS"/>
        </w:rPr>
        <w:t>за спровођење мера заштите од пожара.</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Тестирање и контрола, тј. редовно испитивање и функционална проба исправности помоћне и паник расвете које се користе у случају опасности од пожара у објекту школе, те вођење евиденције о контроли (стручни извештај). </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Тестирање и контрола, тј. редовно испитивање и функционална проба стабилне инсталације ручне дојаве пожара у објекту школе, те вођење евиденције о контроли (стручни извештај). </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Обезбеђивање да се врата из учионица, кабинета, лабораторија, радионица и слично отварају у смеру ка ходнику (ван просторије).</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Контрола исправности и одржавање ватрогасних апарата (редовна контрола на </w:t>
      </w:r>
      <w:r w:rsidRPr="00761CAC">
        <w:rPr>
          <w:rFonts w:ascii="Arial" w:eastAsia="Times New Roman" w:hAnsi="Arial" w:cs="Arial"/>
          <w:i/>
          <w:iCs/>
          <w:sz w:val="20"/>
          <w:szCs w:val="20"/>
        </w:rPr>
        <w:t>шест месеци</w:t>
      </w:r>
      <w:r w:rsidRPr="00761CAC">
        <w:rPr>
          <w:rFonts w:ascii="Arial" w:eastAsia="Times New Roman" w:hAnsi="Arial" w:cs="Arial"/>
          <w:sz w:val="20"/>
          <w:szCs w:val="20"/>
        </w:rPr>
        <w:t xml:space="preserve">) за гашење почетних пожара и вођење евиденције о контроли (стручни извештај).. </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Контрола исправности и комплетираности и мерење притиска у хидрантској мрежи која припада објекту (редовна контрола на </w:t>
      </w:r>
      <w:r w:rsidRPr="00761CAC">
        <w:rPr>
          <w:rFonts w:ascii="Arial" w:eastAsia="Times New Roman" w:hAnsi="Arial" w:cs="Arial"/>
          <w:i/>
          <w:iCs/>
          <w:sz w:val="20"/>
          <w:szCs w:val="20"/>
        </w:rPr>
        <w:t>шест месеци</w:t>
      </w:r>
      <w:r w:rsidRPr="00761CAC">
        <w:rPr>
          <w:rFonts w:ascii="Arial" w:eastAsia="Times New Roman" w:hAnsi="Arial" w:cs="Arial"/>
          <w:sz w:val="20"/>
          <w:szCs w:val="20"/>
        </w:rPr>
        <w:t xml:space="preserve"> за зидне хидранте у објекту школе и надземне хидранте у дворишту школе) и вођење евиденције о контроли (стручни извештај). </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Контрола приручних средстава за гашење почетних пожара (ћебад, песак у сандуку, канте, лопате) односно да ли су иста набављена и распоређена .</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Постављање табли које обавештавају о начину коришћенја ручних ватрогасних апарата и хидранта у објекту и дворишту школе.</w:t>
      </w:r>
    </w:p>
    <w:p w:rsidR="00761CAC" w:rsidRPr="00761CAC" w:rsidRDefault="00761CAC" w:rsidP="00016ACD">
      <w:pPr>
        <w:numPr>
          <w:ilvl w:val="0"/>
          <w:numId w:val="11"/>
        </w:numPr>
        <w:spacing w:before="100" w:beforeAutospacing="1" w:after="13"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Контрола исправности електричних инсталација у објекту и вођење евиденције.</w:t>
      </w:r>
    </w:p>
    <w:p w:rsidR="00761CAC" w:rsidRPr="00761CAC" w:rsidRDefault="00761CAC" w:rsidP="00016ACD">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 Чишћење </w:t>
      </w:r>
      <w:r w:rsidRPr="00761CAC">
        <w:rPr>
          <w:rFonts w:ascii="Arial" w:eastAsia="Times New Roman" w:hAnsi="Arial" w:cs="Arial"/>
          <w:sz w:val="20"/>
          <w:szCs w:val="20"/>
          <w:lang w:val="sr-Cyrl-CS"/>
        </w:rPr>
        <w:t xml:space="preserve">и уклањање </w:t>
      </w:r>
      <w:r w:rsidRPr="00761CAC">
        <w:rPr>
          <w:rFonts w:ascii="Arial" w:eastAsia="Times New Roman" w:hAnsi="Arial" w:cs="Arial"/>
          <w:sz w:val="20"/>
          <w:szCs w:val="20"/>
        </w:rPr>
        <w:t>отпада (гориве материје) из објекта и дворишта школе,</w:t>
      </w:r>
      <w:r w:rsidRPr="00761CAC">
        <w:rPr>
          <w:rFonts w:ascii="Arial" w:eastAsia="Times New Roman" w:hAnsi="Arial" w:cs="Arial"/>
          <w:sz w:val="20"/>
          <w:szCs w:val="20"/>
          <w:lang w:val="sr-Cyrl-CS"/>
        </w:rPr>
        <w:t xml:space="preserve"> те </w:t>
      </w:r>
      <w:r w:rsidRPr="00761CAC">
        <w:rPr>
          <w:rFonts w:ascii="Arial" w:eastAsia="Times New Roman" w:hAnsi="Arial" w:cs="Arial"/>
          <w:sz w:val="20"/>
          <w:szCs w:val="20"/>
        </w:rPr>
        <w:t>корова и траве у непосредној близини објекта</w:t>
      </w:r>
      <w:r w:rsidRPr="00761CAC">
        <w:rPr>
          <w:rFonts w:ascii="Arial" w:eastAsia="Times New Roman" w:hAnsi="Arial" w:cs="Arial"/>
          <w:sz w:val="20"/>
          <w:szCs w:val="20"/>
          <w:lang w:val="sr-Cyrl-CS"/>
        </w:rPr>
        <w:t>.</w:t>
      </w:r>
      <w:r w:rsidRPr="00761CAC">
        <w:rPr>
          <w:rFonts w:ascii="Arial" w:eastAsia="Times New Roman" w:hAnsi="Arial" w:cs="Arial"/>
          <w:sz w:val="20"/>
          <w:szCs w:val="20"/>
        </w:rPr>
        <w:t xml:space="preserve"> </w:t>
      </w:r>
    </w:p>
    <w:p w:rsidR="00761CAC" w:rsidRPr="00761CAC" w:rsidRDefault="00761CAC" w:rsidP="00016ACD">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lang w:val="sr-Cyrl-CS"/>
        </w:rPr>
        <w:t xml:space="preserve">· </w:t>
      </w:r>
      <w:r w:rsidRPr="00761CAC">
        <w:rPr>
          <w:rFonts w:ascii="Arial" w:eastAsia="Times New Roman" w:hAnsi="Arial" w:cs="Arial"/>
          <w:sz w:val="20"/>
          <w:szCs w:val="20"/>
        </w:rPr>
        <w:t>Контрола кориш</w:t>
      </w:r>
      <w:r w:rsidRPr="00761CAC">
        <w:rPr>
          <w:rFonts w:ascii="Arial" w:eastAsia="Times New Roman" w:hAnsi="Arial" w:cs="Arial"/>
          <w:sz w:val="20"/>
          <w:szCs w:val="20"/>
          <w:lang w:val="sr-Cyrl-CS"/>
        </w:rPr>
        <w:t>ћ</w:t>
      </w:r>
      <w:r w:rsidRPr="00761CAC">
        <w:rPr>
          <w:rFonts w:ascii="Arial" w:eastAsia="Times New Roman" w:hAnsi="Arial" w:cs="Arial"/>
          <w:sz w:val="20"/>
          <w:szCs w:val="20"/>
        </w:rPr>
        <w:t>ене опреме, уређаја и машина по завршетку наставе</w:t>
      </w:r>
      <w:r w:rsidRPr="00761CAC">
        <w:rPr>
          <w:rFonts w:ascii="Arial" w:eastAsia="Times New Roman" w:hAnsi="Arial" w:cs="Arial"/>
          <w:sz w:val="20"/>
          <w:szCs w:val="20"/>
          <w:lang w:val="sr-Cyrl-CS"/>
        </w:rPr>
        <w:t xml:space="preserve">, а посебно после реализоване </w:t>
      </w:r>
      <w:r w:rsidRPr="00761CAC">
        <w:rPr>
          <w:rFonts w:ascii="Arial" w:eastAsia="Times New Roman" w:hAnsi="Arial" w:cs="Arial"/>
          <w:sz w:val="20"/>
          <w:szCs w:val="20"/>
        </w:rPr>
        <w:t>вежбе</w:t>
      </w:r>
      <w:r w:rsidRPr="00761CAC">
        <w:rPr>
          <w:rFonts w:ascii="Arial" w:eastAsia="Times New Roman" w:hAnsi="Arial" w:cs="Arial"/>
          <w:sz w:val="20"/>
          <w:szCs w:val="20"/>
          <w:lang w:val="sr-Cyrl-CS"/>
        </w:rPr>
        <w:t>.</w:t>
      </w:r>
    </w:p>
    <w:p w:rsidR="00761CAC" w:rsidRPr="00761CAC" w:rsidRDefault="00761CAC" w:rsidP="00016AC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Контрола исправности свих елемената громобранских инсталација, као и мерење отпора распростирања громобранског уземљивача за објекат школе и вођење евиденције (стручни извештај). </w:t>
      </w:r>
    </w:p>
    <w:p w:rsidR="00761CAC" w:rsidRPr="00761CAC" w:rsidRDefault="00761CAC" w:rsidP="00016ACD">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Контрола забране пушења у објекту школе, употребе отвореног пламена, заваривања и свих процеса рада где се јављају искре, када се постављају пожарне страже. </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Узроци настанка пожара</w:t>
      </w:r>
      <w:r w:rsidRPr="00761CAC">
        <w:rPr>
          <w:rFonts w:ascii="Arial" w:eastAsia="Times New Roman" w:hAnsi="Arial" w:cs="Arial"/>
          <w:sz w:val="20"/>
          <w:szCs w:val="20"/>
        </w:rPr>
        <w:t xml:space="preserve"> у школским установама су:</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Човек</w:t>
      </w:r>
      <w:r w:rsidRPr="00761CAC">
        <w:rPr>
          <w:rFonts w:ascii="Arial" w:eastAsia="Times New Roman" w:hAnsi="Arial" w:cs="Arial"/>
          <w:sz w:val="20"/>
          <w:szCs w:val="20"/>
        </w:rPr>
        <w:t xml:space="preserve"> </w:t>
      </w:r>
      <w:r w:rsidRPr="00761CAC">
        <w:rPr>
          <w:rFonts w:ascii="Arial" w:eastAsia="Times New Roman" w:hAnsi="Arial" w:cs="Arial"/>
          <w:i/>
          <w:iCs/>
          <w:sz w:val="20"/>
          <w:szCs w:val="20"/>
        </w:rPr>
        <w:t>као најчешћи узрочник пожара</w:t>
      </w:r>
      <w:r w:rsidRPr="00761CAC">
        <w:rPr>
          <w:rFonts w:ascii="Arial" w:eastAsia="Times New Roman" w:hAnsi="Arial" w:cs="Arial"/>
          <w:sz w:val="20"/>
          <w:szCs w:val="20"/>
        </w:rPr>
        <w:t>, 85-90 % (немарност, непажња, незнање и не спровођење мера заштите од пожара).</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Угрејана или ужарена тела, отворени пламен или искре услед резања метала, заваривања и сечења бренерима.</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Електрична енергија (прегрејавање каблова, кратак спој, лоши спојеви са појавом електричног лука, претварање електричне у топлотну енергију).</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Статички електрицитет (настаје трењем између две материје различите електричне проводљивости код различитих технолошких процеса, транспорта течности, клизања каиша преко ремена и др; када настаје пражњење електричног наелектрисања услед изједначавања електричног потенцијала између различитог нагомиланог електрицитета, а што може изазвати паљење и/или експлотију запаљивих гасова, пара течности или прашине органског порекла).</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Самозагрејавање, хемијске реакције и експлозије (ако се опасне гориве материје не контролишу и неисправно чувају; ове материје се одлажу у затворене металне ормане).</w:t>
      </w:r>
    </w:p>
    <w:p w:rsidR="00761CAC" w:rsidRPr="00761CAC" w:rsidRDefault="00761CAC" w:rsidP="00016ACD">
      <w:pPr>
        <w:numPr>
          <w:ilvl w:val="0"/>
          <w:numId w:val="15"/>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lastRenderedPageBreak/>
        <w:t>Природне појаве (атмосферско пражњење – удар грома, сунчева енергија, земљотре, поплаве, олујни ветрови и слично).</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Просторије и места где најчешће настају пожари</w:t>
      </w:r>
      <w:r w:rsidRPr="00761CAC">
        <w:rPr>
          <w:rFonts w:ascii="Arial" w:eastAsia="Times New Roman" w:hAnsi="Arial" w:cs="Arial"/>
          <w:sz w:val="20"/>
          <w:szCs w:val="20"/>
        </w:rPr>
        <w:t xml:space="preserve"> у школским објектима:</w:t>
      </w:r>
    </w:p>
    <w:p w:rsidR="00761CAC" w:rsidRPr="00761CAC" w:rsidRDefault="00761CAC" w:rsidP="00016ACD">
      <w:pPr>
        <w:numPr>
          <w:ilvl w:val="0"/>
          <w:numId w:val="16"/>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 xml:space="preserve">Котларница за централно грејање ( где су најчешћи узроци електрична енергија, статички електрицитет у случајевима претакања течног горива-лож уља, експлозије запаљивих гасова или пара запаљивих течности). </w:t>
      </w:r>
    </w:p>
    <w:p w:rsidR="00761CAC" w:rsidRPr="00761CAC" w:rsidRDefault="00761CAC" w:rsidP="00016ACD">
      <w:pPr>
        <w:numPr>
          <w:ilvl w:val="0"/>
          <w:numId w:val="16"/>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Кухиња (угрејана или ужарена тела).</w:t>
      </w:r>
    </w:p>
    <w:p w:rsidR="00761CAC" w:rsidRPr="00761CAC" w:rsidRDefault="00761CAC" w:rsidP="00016ACD">
      <w:pPr>
        <w:numPr>
          <w:ilvl w:val="0"/>
          <w:numId w:val="16"/>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Лабораторије, радионице и кабинети за техничке обуке (електрична енергија, хемијске реакције, експлозије, искре и статички електрицитет).</w:t>
      </w:r>
    </w:p>
    <w:p w:rsidR="00761CAC" w:rsidRPr="00761CAC" w:rsidRDefault="00761CAC" w:rsidP="00016ACD">
      <w:pPr>
        <w:numPr>
          <w:ilvl w:val="0"/>
          <w:numId w:val="16"/>
        </w:num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Подруми и тавани (запаљиве прашине и одлагање горивог материјала).</w:t>
      </w:r>
    </w:p>
    <w:p w:rsidR="00761CAC" w:rsidRPr="00761CAC" w:rsidRDefault="00761CAC" w:rsidP="00761CAC">
      <w:pPr>
        <w:spacing w:before="120" w:after="100" w:afterAutospacing="1"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sz w:val="20"/>
          <w:szCs w:val="20"/>
        </w:rPr>
        <w:t>У пословном простору објекта школе, опрема која се користи за рад у канцеларијама је типична за обављање послова администрације, а састоји се од разне информационе технике (рачунарске и друге пратеће опреме, као што су штампачи, скенери,апарати за фотокопирање, телефони, факсови) и канцеларијског намештаја (радни столови, столице, плакари за одлагање документације). Школски документи се најчешће чувају у форми штампаног папира А4 формата, који се одлаже у картонске или пластичне фасцикле. У учионицама и кабинетима школе користи се опрема за извођење наставе (табла, клупе, столице, клавир, и различита запаљива наставна средства). Наведени материјали при горењу стварају жар (пожар класе А) или је у питању техничко средство под напоном струје.</w:t>
      </w:r>
    </w:p>
    <w:p w:rsidR="00761CAC" w:rsidRPr="00761CAC" w:rsidRDefault="00761CAC" w:rsidP="00761CAC">
      <w:pPr>
        <w:spacing w:before="100" w:beforeAutospacing="1" w:after="100" w:afterAutospacing="1" w:line="240" w:lineRule="atLeast"/>
        <w:ind w:firstLine="360"/>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 xml:space="preserve">Објекат школе је изграђен од </w:t>
      </w:r>
      <w:r w:rsidRPr="00761CAC">
        <w:rPr>
          <w:rFonts w:ascii="Arial" w:eastAsia="Times New Roman" w:hAnsi="Arial" w:cs="Arial"/>
          <w:i/>
          <w:iCs/>
          <w:sz w:val="20"/>
          <w:szCs w:val="20"/>
          <w:lang w:val="ru-RU"/>
        </w:rPr>
        <w:t>чврстог материјала</w:t>
      </w:r>
      <w:r w:rsidRPr="00761CAC">
        <w:rPr>
          <w:rFonts w:ascii="Arial" w:eastAsia="Times New Roman" w:hAnsi="Arial" w:cs="Arial"/>
          <w:sz w:val="20"/>
          <w:szCs w:val="20"/>
          <w:lang w:val="sr-Latn-CS"/>
        </w:rPr>
        <w:t>:</w:t>
      </w:r>
      <w:r w:rsidRPr="00761CAC">
        <w:rPr>
          <w:rFonts w:ascii="Arial" w:eastAsia="Times New Roman" w:hAnsi="Arial" w:cs="Arial"/>
          <w:sz w:val="20"/>
          <w:szCs w:val="20"/>
          <w:lang w:val="ru-RU"/>
        </w:rPr>
        <w:t xml:space="preserve"> бетонских плоча и </w:t>
      </w:r>
      <w:r w:rsidRPr="00761CAC">
        <w:rPr>
          <w:rFonts w:ascii="Arial" w:eastAsia="Times New Roman" w:hAnsi="Arial" w:cs="Arial"/>
          <w:sz w:val="20"/>
          <w:szCs w:val="20"/>
          <w:lang w:val="sr-Cyrl-CS"/>
        </w:rPr>
        <w:t xml:space="preserve">сипорекс и гитер </w:t>
      </w:r>
      <w:r w:rsidRPr="00761CAC">
        <w:rPr>
          <w:rFonts w:ascii="Arial" w:eastAsia="Times New Roman" w:hAnsi="Arial" w:cs="Arial"/>
          <w:sz w:val="20"/>
          <w:szCs w:val="20"/>
          <w:lang w:val="ru-RU"/>
        </w:rPr>
        <w:t xml:space="preserve">блокова, као и фасадне опеке. </w:t>
      </w:r>
      <w:r w:rsidRPr="00761CAC">
        <w:rPr>
          <w:rFonts w:ascii="Arial" w:eastAsia="Times New Roman" w:hAnsi="Arial" w:cs="Arial"/>
          <w:sz w:val="20"/>
          <w:szCs w:val="20"/>
        </w:rPr>
        <w:t>Оваква грађевинска конструкција представља сигурно окружење за боравак деце и запослених радника и рад спасилачких и ватрогасних екипа током интервенције-гашења евентуално насталог пожара, јер не постоји могућност од брзог зарушавања носећих елемената грађевинске конструкције.</w:t>
      </w:r>
      <w:r w:rsidRPr="00761CAC">
        <w:rPr>
          <w:rFonts w:ascii="Arial" w:eastAsia="Times New Roman" w:hAnsi="Arial" w:cs="Arial"/>
          <w:sz w:val="20"/>
          <w:szCs w:val="20"/>
          <w:lang w:val="ru-RU"/>
        </w:rPr>
        <w:t> </w:t>
      </w:r>
    </w:p>
    <w:p w:rsidR="00761CAC" w:rsidRPr="00761CAC" w:rsidRDefault="00761CAC" w:rsidP="00761CAC">
      <w:pPr>
        <w:spacing w:before="120" w:after="100" w:afterAutospacing="1" w:line="240" w:lineRule="auto"/>
        <w:ind w:firstLine="360"/>
        <w:jc w:val="both"/>
        <w:rPr>
          <w:rFonts w:ascii="Times New Roman" w:eastAsia="Times New Roman" w:hAnsi="Times New Roman" w:cs="Times New Roman"/>
          <w:sz w:val="24"/>
          <w:szCs w:val="24"/>
        </w:rPr>
      </w:pPr>
      <w:r w:rsidRPr="00761CAC">
        <w:rPr>
          <w:rFonts w:ascii="Arial" w:eastAsia="Times New Roman" w:hAnsi="Arial" w:cs="Arial"/>
          <w:sz w:val="20"/>
          <w:szCs w:val="20"/>
        </w:rPr>
        <w:t>На основу очекиваних класа пожара (</w:t>
      </w:r>
      <w:r w:rsidRPr="00761CAC">
        <w:rPr>
          <w:rFonts w:ascii="Arial" w:eastAsia="Times New Roman" w:hAnsi="Arial" w:cs="Arial"/>
          <w:i/>
          <w:iCs/>
          <w:sz w:val="20"/>
          <w:szCs w:val="20"/>
          <w:lang w:val="ru-RU"/>
        </w:rPr>
        <w:t>пожари класе "А"</w:t>
      </w:r>
      <w:r w:rsidRPr="00761CAC">
        <w:rPr>
          <w:rFonts w:ascii="Arial" w:eastAsia="Times New Roman" w:hAnsi="Arial" w:cs="Arial"/>
          <w:sz w:val="20"/>
          <w:szCs w:val="20"/>
          <w:lang w:val="ru-RU"/>
        </w:rPr>
        <w:t xml:space="preserve"> и </w:t>
      </w:r>
      <w:r w:rsidRPr="00761CAC">
        <w:rPr>
          <w:rFonts w:ascii="Arial" w:eastAsia="Times New Roman" w:hAnsi="Arial" w:cs="Arial"/>
          <w:i/>
          <w:iCs/>
          <w:sz w:val="20"/>
          <w:szCs w:val="20"/>
          <w:lang w:val="ru-RU"/>
        </w:rPr>
        <w:t>уређаја и инсталација под напоном</w:t>
      </w:r>
      <w:r w:rsidRPr="00761CAC">
        <w:rPr>
          <w:rFonts w:ascii="Arial" w:eastAsia="Times New Roman" w:hAnsi="Arial" w:cs="Arial"/>
          <w:sz w:val="20"/>
          <w:szCs w:val="20"/>
          <w:lang w:val="ru-RU"/>
        </w:rPr>
        <w:t xml:space="preserve">) </w:t>
      </w:r>
      <w:r w:rsidRPr="00761CAC">
        <w:rPr>
          <w:rFonts w:ascii="Arial" w:eastAsia="Times New Roman" w:hAnsi="Arial" w:cs="Arial"/>
          <w:sz w:val="20"/>
          <w:szCs w:val="20"/>
        </w:rPr>
        <w:t>извршен је избор одговарајућих средстава и опреме за гашење пожара (ручни преносни апарати за гашење пожара са сувим прахом типа "S"), као и зидни хидранти у објекту школе, те надземни хидранти у дворишту школе.</w:t>
      </w:r>
    </w:p>
    <w:p w:rsidR="00761CAC" w:rsidRPr="00761CAC" w:rsidRDefault="00761CAC" w:rsidP="00761CAC">
      <w:pPr>
        <w:spacing w:before="100" w:beforeAutospacing="1" w:after="120"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3. ПРАКТИЧАН РАД СА СРЕДСТВИМА ЗА ГАШЕЊЕ ПОЖАРА</w:t>
      </w:r>
      <w:r w:rsidRPr="00761CAC">
        <w:rPr>
          <w:rFonts w:ascii="Arial" w:eastAsia="Times New Roman" w:hAnsi="Arial" w:cs="Arial"/>
          <w:sz w:val="20"/>
          <w:szCs w:val="20"/>
          <w:lang w:val="sr-Cyrl-CS"/>
        </w:rPr>
        <w:t> </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 xml:space="preserve">Приручна средства за гашење пожара су: суви песак, сува земља, блуза, ћебе и др. </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lang w:val="ru-RU"/>
        </w:rPr>
        <w:t xml:space="preserve">Песак је врло добро средство за гашење разних врста пожара класа Б и Д. Нарочито је ефикасан при гашењу разних лаких метала (натријум, калијум, магнезијум и алуминијум и њихове легуре). Такође успешно гаси запаљиве проливене течности нафтних деривата и то на равним или мало нагнутим површима. Ефекат гашења песком је угушујући, а то значи да морамо добро прекривати песком површине које гасимо како би спречили приступ кисеоника из ваздуха. Сув и ситан песак су најефикаснији за гашење пожара, па се у зимском периоду мора извршити заштита песка од згрушавања додавањем 2 % калцијум хлорида. </w:t>
      </w:r>
      <w:r w:rsidRPr="00761CAC">
        <w:rPr>
          <w:rFonts w:ascii="Arial" w:eastAsia="Times New Roman" w:hAnsi="Arial" w:cs="Arial"/>
          <w:i/>
          <w:iCs/>
          <w:sz w:val="20"/>
          <w:szCs w:val="20"/>
          <w:lang w:val="ru-RU"/>
        </w:rPr>
        <w:t>У котларници школе</w:t>
      </w:r>
      <w:r w:rsidRPr="00761CAC">
        <w:rPr>
          <w:rFonts w:ascii="Arial" w:eastAsia="Times New Roman" w:hAnsi="Arial" w:cs="Arial"/>
          <w:sz w:val="20"/>
          <w:szCs w:val="20"/>
          <w:lang w:val="ru-RU"/>
        </w:rPr>
        <w:t xml:space="preserve"> налази се сандук са песком, лопата и посуде (канте) за брзо преношење песка, као мера заштите од пожара услед изливања загрејаног лож уља. </w:t>
      </w:r>
      <w:r w:rsidRPr="00761CAC">
        <w:rPr>
          <w:rFonts w:ascii="Arial" w:eastAsia="Times New Roman" w:hAnsi="Arial" w:cs="Arial"/>
          <w:i/>
          <w:iCs/>
          <w:sz w:val="20"/>
          <w:szCs w:val="20"/>
          <w:lang w:val="ru-RU"/>
        </w:rPr>
        <w:t>Сува земља</w:t>
      </w:r>
      <w:r w:rsidRPr="00761CAC">
        <w:rPr>
          <w:rFonts w:ascii="Arial" w:eastAsia="Times New Roman" w:hAnsi="Arial" w:cs="Arial"/>
          <w:sz w:val="20"/>
          <w:szCs w:val="20"/>
          <w:lang w:val="ru-RU"/>
        </w:rPr>
        <w:t xml:space="preserve"> има слична дејства код гашења пожара као и сув песак.</w:t>
      </w:r>
      <w:r w:rsidRPr="00761CAC">
        <w:rPr>
          <w:rFonts w:ascii="Arial" w:eastAsia="Times New Roman" w:hAnsi="Arial" w:cs="Arial"/>
          <w:sz w:val="20"/>
          <w:szCs w:val="20"/>
          <w:lang/>
        </w:rPr>
        <w:t> </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Прекривачи</w:t>
      </w:r>
      <w:r w:rsidRPr="00761CAC">
        <w:rPr>
          <w:rFonts w:ascii="Arial" w:eastAsia="Times New Roman" w:hAnsi="Arial" w:cs="Arial"/>
          <w:sz w:val="20"/>
          <w:szCs w:val="20"/>
        </w:rPr>
        <w:t xml:space="preserve"> су најстарија средства код гашења пожара која делују на </w:t>
      </w:r>
      <w:r w:rsidRPr="00761CAC">
        <w:rPr>
          <w:rFonts w:ascii="Arial" w:eastAsia="Times New Roman" w:hAnsi="Arial" w:cs="Arial"/>
          <w:i/>
          <w:iCs/>
          <w:sz w:val="20"/>
          <w:szCs w:val="20"/>
        </w:rPr>
        <w:t>принципу угушивања</w:t>
      </w:r>
      <w:r w:rsidRPr="00761CAC">
        <w:rPr>
          <w:rFonts w:ascii="Arial" w:eastAsia="Times New Roman" w:hAnsi="Arial" w:cs="Arial"/>
          <w:sz w:val="20"/>
          <w:szCs w:val="20"/>
        </w:rPr>
        <w:t>, а пожар се гаси прекидањем дотока кисеоника из ваздуха. Они се ефикасно користе за гашење пожара запаљивих течности у боцама, бурадима и другим посудама, гашење пожара на особама и аутомобилским моторима. Могу бити израђени од вуне, азбеста или од стаклених влакана. Вунене прекриваче требе натопити водом и сипати прашак за веш, како би се спречило да их пламен запали.</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Не бежите од лица коме гори одећа и не дозволите му да побегне. Покушајте да, ваљањем дате особе по поду или земљи, угасите на њој ватру или да пламен угушите ћебетом, јакном и сл.</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t>У запаљиву просторију улазите погнути, а уста заштитите марамицом наквашеном водом или разблаженим сирћетом. У просторије се улази када је то могуће ради гашења почетних пожара, спашавања угрожених и изношења опасних материјала.</w:t>
      </w:r>
    </w:p>
    <w:p w:rsidR="00761CAC" w:rsidRPr="00761CAC" w:rsidRDefault="00761CAC" w:rsidP="00761CAC">
      <w:pPr>
        <w:spacing w:before="100" w:beforeAutospacing="1" w:after="120"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sz w:val="20"/>
          <w:szCs w:val="20"/>
        </w:rPr>
        <w:lastRenderedPageBreak/>
        <w:t xml:space="preserve">Ако дође до пожара већих размера који не можете угасити, повуците се према ходнику и степеништу и не дозволите да отворена врата и прозори омогуће ширење пожара и дима. Посебно, не дозволите да пожар продре у ходник и степениште које би било брзо захваћено, што би било катастрофално, јер би спречило даљу евакуацију корисника објекта школе са виших спратова. Све учините да се у ходнику не појави дим, јер би евакуација корисника објекта школе била врло отежана, па можда и неизводљива. Задимљавање просторија и ходника може се спречити ако се струјање дима усмери усмери кроз отворе. Зато, уколико простор није захваћен пожаром, већ само димом – отворите прозоре за одвођење дима. </w:t>
      </w:r>
      <w:r w:rsidRPr="00761CAC">
        <w:rPr>
          <w:rFonts w:ascii="Arial" w:eastAsia="Times New Roman" w:hAnsi="Arial" w:cs="Arial"/>
          <w:b/>
          <w:bCs/>
          <w:sz w:val="20"/>
          <w:szCs w:val="20"/>
        </w:rPr>
        <w:t>Дим</w:t>
      </w:r>
      <w:r w:rsidRPr="00761CAC">
        <w:rPr>
          <w:rFonts w:ascii="Arial" w:eastAsia="Times New Roman" w:hAnsi="Arial" w:cs="Arial"/>
          <w:sz w:val="20"/>
          <w:szCs w:val="20"/>
        </w:rPr>
        <w:t xml:space="preserve"> представља посебну опасност као носиоц отровних гасова, пара, и топлоте. Као приручно средство заштите може се користити мокар пешкир или крпа за нос и уста ради заштите дисајних органа.</w:t>
      </w:r>
    </w:p>
    <w:p w:rsidR="00761CAC"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Ручни преносни апарати за гашење  пожара</w:t>
      </w:r>
      <w:r w:rsidRPr="00761CAC">
        <w:rPr>
          <w:rFonts w:ascii="Arial" w:eastAsia="Times New Roman" w:hAnsi="Arial" w:cs="Arial"/>
          <w:sz w:val="20"/>
          <w:szCs w:val="20"/>
        </w:rPr>
        <w:t xml:space="preserve"> </w:t>
      </w:r>
      <w:r w:rsidRPr="00761CAC">
        <w:rPr>
          <w:rFonts w:ascii="Arial" w:eastAsia="Times New Roman" w:hAnsi="Arial" w:cs="Arial"/>
          <w:b/>
          <w:bCs/>
          <w:sz w:val="20"/>
          <w:szCs w:val="20"/>
        </w:rPr>
        <w:t>са сувим прахом</w:t>
      </w:r>
      <w:r w:rsidRPr="00761CAC">
        <w:rPr>
          <w:rFonts w:ascii="Arial" w:eastAsia="Times New Roman" w:hAnsi="Arial" w:cs="Arial"/>
          <w:sz w:val="20"/>
          <w:szCs w:val="20"/>
        </w:rPr>
        <w:t xml:space="preserve"> типа </w:t>
      </w:r>
      <w:r w:rsidRPr="00761CAC">
        <w:rPr>
          <w:rFonts w:ascii="Arial" w:eastAsia="Times New Roman" w:hAnsi="Arial" w:cs="Arial"/>
          <w:spacing w:val="20"/>
          <w:sz w:val="20"/>
          <w:szCs w:val="20"/>
        </w:rPr>
        <w:t>"</w:t>
      </w:r>
      <w:r w:rsidRPr="00761CAC">
        <w:rPr>
          <w:rFonts w:ascii="Arial" w:eastAsia="Times New Roman" w:hAnsi="Arial" w:cs="Arial"/>
          <w:spacing w:val="20"/>
          <w:sz w:val="20"/>
          <w:szCs w:val="20"/>
          <w:lang/>
        </w:rPr>
        <w:t>S</w:t>
      </w:r>
      <w:r w:rsidRPr="00761CAC">
        <w:rPr>
          <w:rFonts w:ascii="Arial" w:eastAsia="Times New Roman" w:hAnsi="Arial" w:cs="Arial"/>
          <w:spacing w:val="20"/>
          <w:sz w:val="20"/>
          <w:szCs w:val="20"/>
          <w:lang w:val="ru-RU"/>
        </w:rPr>
        <w:t xml:space="preserve">" су </w:t>
      </w:r>
      <w:r w:rsidRPr="00761CAC">
        <w:rPr>
          <w:rFonts w:ascii="Arial" w:eastAsia="Times New Roman" w:hAnsi="Arial" w:cs="Arial"/>
          <w:sz w:val="20"/>
          <w:szCs w:val="20"/>
        </w:rPr>
        <w:t>најшће користе у облику модела "S-9", "S-9А", "S-6"и "S-6А" (где број 9 или 6 указују на број килограма праха за суво гашење, ознака А указује да је апарат под сталним пристиском гаса азота до 12 бара или више, а препознаје се по манометру који указује на притисак у боци). Уколико апарат типа "S" није под сталним притиском, он поседује бочицу са угљен-диоксидом (СО2) која се активира ударном иглом после првог наглог притиска ручице до краја, и формира притисак у боци у периоду времена 5-10 секунди.</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Начин употребе апарата типа С ("S"):</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1. апарат скинути са носача, ако је окачен на зид;</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2. донети апарат до места почетног пожара помоћу ручке за ношење и активирање, те извући осигурач;</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3. притиснути нагло ручицу до краја и пустити је, сачекати 5-10 секунди ако апарат није под сталним притиском;</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4. уперити млазницу у правцу пожара;</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5. поново притиснути ручицу, ако апарат није под сталним притиском, и држати је док се пожар не угаси, односно док се апарат не испразни;</w:t>
      </w:r>
    </w:p>
    <w:p w:rsidR="00761CAC" w:rsidRPr="00761CAC" w:rsidRDefault="00761CAC" w:rsidP="00761CAC">
      <w:pPr>
        <w:spacing w:before="100" w:beforeAutospacing="1" w:after="100" w:afterAutospacing="1" w:line="240" w:lineRule="auto"/>
        <w:ind w:left="360"/>
        <w:jc w:val="both"/>
        <w:rPr>
          <w:rFonts w:ascii="Times New Roman" w:eastAsia="Times New Roman" w:hAnsi="Times New Roman" w:cs="Times New Roman"/>
          <w:sz w:val="24"/>
          <w:szCs w:val="24"/>
        </w:rPr>
      </w:pPr>
      <w:r w:rsidRPr="00761CAC">
        <w:rPr>
          <w:rFonts w:ascii="Arial" w:eastAsia="Times New Roman" w:hAnsi="Arial" w:cs="Arial"/>
          <w:sz w:val="20"/>
          <w:szCs w:val="20"/>
        </w:rPr>
        <w:t>6. прекидање млаза праха може се вршити по жељи отпуштањем ручице, а затим поновним притискањем.</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Напомена: Код апарата са сталним притиском после првог притиска ручице покреће се прах кроз успонску цев и млазницу са цревом. Код гашења пожара горућег уља или бензина у отвореној посуди немој гасити пуним млазом праха одозго, већ полако стави облак праха изнад горуће површине. Ефикасније је гашење поливањем облака праха изнад  горуће површине него усмерити пуни млаз у средину горуће површине.</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Зидни хидранти</w:t>
      </w:r>
      <w:r w:rsidRPr="00761CAC">
        <w:rPr>
          <w:rFonts w:ascii="Arial" w:eastAsia="Times New Roman" w:hAnsi="Arial" w:cs="Arial"/>
          <w:sz w:val="20"/>
          <w:szCs w:val="20"/>
        </w:rPr>
        <w:t xml:space="preserve"> служе за непосредно гашење пожара. У ормарић зидног хидранта (офарбан црвеном бојом, обележен великим словом Х тј," H") смешта се једна дужина потисног Ц ("С") црева Ø52mm дужине 15m са млазницом, која се прикључује на хидрантску мрежу преко одређеног вентила.  Ормарић се поставља на висину од 1,35 m. Унутрашња хидрантска мрежа треба да има притисак најмање 2,5 bara, а највише 7 bara. Најсигурније је ако се хидрантска мрежа снабдева из сопственог извора воде. Добијање воде у мрежу не сме никада да буде доведено у питање. За рад са хидрантом потребна су 2 лица-послужиоца.</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Начин употребе зидног хидранта</w:t>
      </w:r>
      <w:r w:rsidRPr="00761CAC">
        <w:rPr>
          <w:rFonts w:ascii="Arial" w:eastAsia="Times New Roman" w:hAnsi="Arial" w:cs="Arial"/>
          <w:sz w:val="20"/>
          <w:szCs w:val="20"/>
        </w:rPr>
        <w:t>:</w:t>
      </w:r>
    </w:p>
    <w:p w:rsidR="00761CAC" w:rsidRPr="00761CAC" w:rsidRDefault="00761CAC" w:rsidP="00016AC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Отворе се вратанца ормарића, извади се црево са млазницом које је прикључено на хидрантску мрежу преко спојница.</w:t>
      </w:r>
    </w:p>
    <w:p w:rsidR="00761CAC" w:rsidRPr="00761CAC" w:rsidRDefault="00761CAC" w:rsidP="00016AC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Једно лице развија црево са млазницом у правцу пожара где води рачуна да црево нема оштрих завоја.</w:t>
      </w:r>
    </w:p>
    <w:p w:rsidR="00761CAC" w:rsidRPr="00761CAC" w:rsidRDefault="00761CAC" w:rsidP="00016AC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Друго лице, на његов знак, одврће точкић на вентилу и пушта воду за гашење.</w:t>
      </w:r>
    </w:p>
    <w:p w:rsidR="00761CAC" w:rsidRPr="00761CAC" w:rsidRDefault="00761CAC" w:rsidP="00016AC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Лице које гаси пожар усмерава млазницу и млаз воде у жариште пожара.</w:t>
      </w:r>
    </w:p>
    <w:p w:rsidR="00761CAC" w:rsidRPr="00761CAC" w:rsidRDefault="00761CAC" w:rsidP="00016ACD">
      <w:pPr>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sz w:val="20"/>
          <w:szCs w:val="20"/>
        </w:rPr>
        <w:t>На захтев лица које гаси пожар, уколико је исти угашен, друго лице затвара вентил на хидранту и тиме прекида доток воде у црево .</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z w:val="20"/>
          <w:szCs w:val="20"/>
        </w:rPr>
        <w:t>Напомена</w:t>
      </w:r>
      <w:r w:rsidRPr="00761CAC">
        <w:rPr>
          <w:rFonts w:ascii="Arial" w:eastAsia="Times New Roman" w:hAnsi="Arial" w:cs="Arial"/>
          <w:sz w:val="20"/>
          <w:szCs w:val="20"/>
        </w:rPr>
        <w:t xml:space="preserve">: Ако млазница има ручку (затварач) потребно је окренути ручку за доток воде пре усмерења млаза воде у правцу пожара. По потреби ова ручка служи да се прекине млаз воде у поступку гашења пожара. После сваке употребе црево се мора опрати, осушити, поново сложити у котур, на њега ставити млазницу, прикључити </w:t>
      </w:r>
      <w:r w:rsidRPr="00761CAC">
        <w:rPr>
          <w:rFonts w:ascii="Arial" w:eastAsia="Times New Roman" w:hAnsi="Arial" w:cs="Arial"/>
          <w:sz w:val="20"/>
          <w:szCs w:val="20"/>
        </w:rPr>
        <w:lastRenderedPageBreak/>
        <w:t>на хидрантску мрежу и сместити у ормарић. Одржавање и контрола зидних хидраната обухвата контролу притиска, уређаја и арматура. Контрола се врши сваких шест месеци, а најмање једанпут годишње. Годишње је потребно извршити и премотавање црева како би се избегло стварање оштрих ивица.</w:t>
      </w:r>
    </w:p>
    <w:p w:rsidR="00761CAC" w:rsidRPr="00761CAC" w:rsidRDefault="00761CAC" w:rsidP="00761CAC">
      <w:pPr>
        <w:spacing w:before="100" w:beforeAutospacing="1" w:after="100" w:afterAutospacing="1" w:line="240" w:lineRule="auto"/>
        <w:jc w:val="both"/>
        <w:rPr>
          <w:rFonts w:ascii="Times New Roman" w:eastAsia="Times New Roman" w:hAnsi="Times New Roman" w:cs="Times New Roman"/>
          <w:sz w:val="24"/>
          <w:szCs w:val="24"/>
        </w:rPr>
      </w:pPr>
      <w:r w:rsidRPr="00761CAC">
        <w:rPr>
          <w:rFonts w:ascii="Arial" w:eastAsia="Times New Roman" w:hAnsi="Arial" w:cs="Arial"/>
          <w:b/>
          <w:bCs/>
          <w:spacing w:val="20"/>
          <w:sz w:val="20"/>
          <w:szCs w:val="20"/>
          <w:lang w:val="ru-RU"/>
        </w:rPr>
        <w:t>ЗАКЉУЧАК</w:t>
      </w:r>
    </w:p>
    <w:p w:rsidR="003E3564" w:rsidRPr="00761CAC" w:rsidRDefault="00761CAC" w:rsidP="00761CAC">
      <w:pPr>
        <w:spacing w:before="100" w:beforeAutospacing="1" w:after="100" w:afterAutospacing="1" w:line="240" w:lineRule="auto"/>
        <w:ind w:firstLine="720"/>
        <w:jc w:val="both"/>
        <w:rPr>
          <w:rFonts w:ascii="Times New Roman" w:eastAsia="Times New Roman" w:hAnsi="Times New Roman" w:cs="Times New Roman"/>
          <w:sz w:val="24"/>
          <w:szCs w:val="24"/>
        </w:rPr>
      </w:pPr>
      <w:r w:rsidRPr="00761CAC">
        <w:rPr>
          <w:rFonts w:ascii="Arial" w:eastAsia="Times New Roman" w:hAnsi="Arial" w:cs="Arial"/>
          <w:b/>
          <w:bCs/>
          <w:sz w:val="20"/>
          <w:szCs w:val="20"/>
        </w:rPr>
        <w:t>Циљ</w:t>
      </w:r>
      <w:r w:rsidRPr="00761CAC">
        <w:rPr>
          <w:rFonts w:ascii="Arial" w:eastAsia="Times New Roman" w:hAnsi="Arial" w:cs="Arial"/>
          <w:sz w:val="20"/>
          <w:szCs w:val="20"/>
        </w:rPr>
        <w:t xml:space="preserve"> ове обуке је да Вас оспособимо за примените превентивних мера за заштиту од пожара и на време одклоните узроке потенцијалног пожара. Сваки грађанин који примети непосредну опасност од избијања пожара или примети пожар дужан је да уклони опасност, односно да угаси пожар ако то може учинити без опасности за себе или другог (Члан 71. Закон о заштити од пожара ).</w:t>
      </w:r>
    </w:p>
    <w:sectPr w:rsidR="003E3564" w:rsidRPr="00761CAC" w:rsidSect="00761C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553"/>
    <w:multiLevelType w:val="multilevel"/>
    <w:tmpl w:val="434C1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B60D8C"/>
    <w:multiLevelType w:val="multilevel"/>
    <w:tmpl w:val="C2A4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40399"/>
    <w:multiLevelType w:val="multilevel"/>
    <w:tmpl w:val="43301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3860BB"/>
    <w:multiLevelType w:val="multilevel"/>
    <w:tmpl w:val="7B0A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60669"/>
    <w:multiLevelType w:val="multilevel"/>
    <w:tmpl w:val="49F4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78240D"/>
    <w:multiLevelType w:val="multilevel"/>
    <w:tmpl w:val="95B24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6D2487"/>
    <w:multiLevelType w:val="multilevel"/>
    <w:tmpl w:val="0C40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FDF33B4"/>
    <w:multiLevelType w:val="multilevel"/>
    <w:tmpl w:val="7BF0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185AF9"/>
    <w:multiLevelType w:val="multilevel"/>
    <w:tmpl w:val="8BE2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EC2144"/>
    <w:multiLevelType w:val="multilevel"/>
    <w:tmpl w:val="A90E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806C7F"/>
    <w:multiLevelType w:val="multilevel"/>
    <w:tmpl w:val="0A0E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083F93"/>
    <w:multiLevelType w:val="multilevel"/>
    <w:tmpl w:val="63C4E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77365"/>
    <w:multiLevelType w:val="multilevel"/>
    <w:tmpl w:val="71BCA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8F0F1F"/>
    <w:multiLevelType w:val="multilevel"/>
    <w:tmpl w:val="B972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2D7E35"/>
    <w:multiLevelType w:val="multilevel"/>
    <w:tmpl w:val="1D2E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DA71FA4"/>
    <w:multiLevelType w:val="multilevel"/>
    <w:tmpl w:val="0AE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1D0E5B"/>
    <w:multiLevelType w:val="multilevel"/>
    <w:tmpl w:val="EBEEA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2"/>
  </w:num>
  <w:num w:numId="4">
    <w:abstractNumId w:val="3"/>
  </w:num>
  <w:num w:numId="5">
    <w:abstractNumId w:val="11"/>
  </w:num>
  <w:num w:numId="6">
    <w:abstractNumId w:val="0"/>
  </w:num>
  <w:num w:numId="7">
    <w:abstractNumId w:val="2"/>
  </w:num>
  <w:num w:numId="8">
    <w:abstractNumId w:val="7"/>
  </w:num>
  <w:num w:numId="9">
    <w:abstractNumId w:val="6"/>
  </w:num>
  <w:num w:numId="10">
    <w:abstractNumId w:val="10"/>
  </w:num>
  <w:num w:numId="11">
    <w:abstractNumId w:val="8"/>
  </w:num>
  <w:num w:numId="12">
    <w:abstractNumId w:val="15"/>
  </w:num>
  <w:num w:numId="13">
    <w:abstractNumId w:val="13"/>
  </w:num>
  <w:num w:numId="14">
    <w:abstractNumId w:val="16"/>
  </w:num>
  <w:num w:numId="15">
    <w:abstractNumId w:val="1"/>
  </w:num>
  <w:num w:numId="16">
    <w:abstractNumId w:val="4"/>
  </w:num>
  <w:num w:numId="17">
    <w:abstractNumId w:val="1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61CAC"/>
    <w:rsid w:val="00016ACD"/>
    <w:rsid w:val="003E3564"/>
    <w:rsid w:val="00761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5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1C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1CAC"/>
    <w:rPr>
      <w:color w:val="0000FF"/>
      <w:u w:val="single"/>
    </w:rPr>
  </w:style>
</w:styles>
</file>

<file path=word/webSettings.xml><?xml version="1.0" encoding="utf-8"?>
<w:webSettings xmlns:r="http://schemas.openxmlformats.org/officeDocument/2006/relationships" xmlns:w="http://schemas.openxmlformats.org/wordprocessingml/2006/main">
  <w:divs>
    <w:div w:id="402025090">
      <w:bodyDiv w:val="1"/>
      <w:marLeft w:val="0"/>
      <w:marRight w:val="0"/>
      <w:marTop w:val="0"/>
      <w:marBottom w:val="0"/>
      <w:divBdr>
        <w:top w:val="none" w:sz="0" w:space="0" w:color="auto"/>
        <w:left w:val="none" w:sz="0" w:space="0" w:color="auto"/>
        <w:bottom w:val="none" w:sz="0" w:space="0" w:color="auto"/>
        <w:right w:val="none" w:sz="0" w:space="0" w:color="auto"/>
      </w:divBdr>
    </w:div>
    <w:div w:id="1645550371">
      <w:bodyDiv w:val="1"/>
      <w:marLeft w:val="0"/>
      <w:marRight w:val="0"/>
      <w:marTop w:val="0"/>
      <w:marBottom w:val="0"/>
      <w:divBdr>
        <w:top w:val="none" w:sz="0" w:space="0" w:color="auto"/>
        <w:left w:val="none" w:sz="0" w:space="0" w:color="auto"/>
        <w:bottom w:val="none" w:sz="0" w:space="0" w:color="auto"/>
        <w:right w:val="none" w:sz="0" w:space="0" w:color="auto"/>
      </w:divBdr>
      <w:divsChild>
        <w:div w:id="1730683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3193</Words>
  <Characters>18205</Characters>
  <Application>Microsoft Office Word</Application>
  <DocSecurity>0</DocSecurity>
  <Lines>151</Lines>
  <Paragraphs>42</Paragraphs>
  <ScaleCrop>false</ScaleCrop>
  <Company/>
  <LinksUpToDate>false</LinksUpToDate>
  <CharactersWithSpaces>21356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Zence</dc:creator>
  <cp:lastModifiedBy>Zence</cp:lastModifiedBy>
  <cp:revision>2</cp:revision>
  <dcterms:created xsi:type="dcterms:W3CDTF">2013-08-12T17:22:00Z</dcterms:created>
  <dcterms:modified xsi:type="dcterms:W3CDTF">2013-08-12T17:31:00Z</dcterms:modified>
</cp:coreProperties>
</file>