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EC" w:rsidRDefault="001B12EC" w:rsidP="001B12EC">
      <w:pPr>
        <w:pStyle w:val="Heading2"/>
        <w:shd w:val="clear" w:color="auto" w:fill="FFFFFF"/>
        <w:spacing w:before="180" w:beforeAutospacing="0" w:after="180" w:afterAutospacing="0" w:line="360" w:lineRule="atLeast"/>
        <w:rPr>
          <w:rFonts w:ascii="inherit" w:hAnsi="inherit" w:cs="Helvetica"/>
          <w:color w:val="333333"/>
          <w:sz w:val="33"/>
          <w:szCs w:val="33"/>
        </w:rPr>
      </w:pPr>
      <w:hyperlink r:id="rId5" w:history="1">
        <w:r>
          <w:rPr>
            <w:rStyle w:val="Hyperlink"/>
            <w:rFonts w:ascii="inherit" w:hAnsi="inherit" w:cs="Helvetica"/>
            <w:color w:val="0088CC"/>
            <w:sz w:val="33"/>
            <w:szCs w:val="33"/>
          </w:rPr>
          <w:t>Појашњење везано за јавну набавку услуга припреме и дистрибуције ручка</w:t>
        </w:r>
      </w:hyperlink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Дел.бр. 261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Датум, 16.03.2015. године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ПРЕДМЕТ: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 Појашњење  додатних услова на старни 5 конкурсне документације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ВЕЗА: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Јавна набавка број 01/15  услугe припреме и дистрибуције школског оброка  – ручка за ученике у продуженом боравку на период од годину</w:t>
      </w:r>
    </w:p>
    <w:p w:rsidR="001B12EC" w:rsidRDefault="001B12EC" w:rsidP="001B12EC">
      <w:pPr>
        <w:pStyle w:val="Heading2"/>
        <w:shd w:val="clear" w:color="auto" w:fill="FFFFFF"/>
        <w:spacing w:before="180" w:beforeAutospacing="0" w:after="180" w:afterAutospacing="0" w:line="360" w:lineRule="atLeast"/>
        <w:rPr>
          <w:rFonts w:ascii="Helvetica" w:hAnsi="Helvetica" w:cs="Helvetica"/>
          <w:color w:val="333333"/>
          <w:sz w:val="33"/>
          <w:szCs w:val="33"/>
        </w:rPr>
      </w:pPr>
      <w:r>
        <w:rPr>
          <w:rStyle w:val="Strong"/>
          <w:rFonts w:ascii="Helvetica" w:hAnsi="Helvetica" w:cs="Helvetica"/>
          <w:b/>
          <w:bCs/>
          <w:color w:val="333333"/>
          <w:sz w:val="33"/>
          <w:szCs w:val="33"/>
        </w:rPr>
        <w:t> </w:t>
      </w:r>
    </w:p>
    <w:p w:rsidR="001B12EC" w:rsidRDefault="001B12EC" w:rsidP="001B12EC">
      <w:pPr>
        <w:pStyle w:val="Heading2"/>
        <w:shd w:val="clear" w:color="auto" w:fill="FFFFFF"/>
        <w:spacing w:before="180" w:beforeAutospacing="0" w:after="180" w:afterAutospacing="0" w:line="360" w:lineRule="atLeast"/>
        <w:rPr>
          <w:rFonts w:ascii="Helvetica" w:hAnsi="Helvetica" w:cs="Helvetica"/>
          <w:color w:val="333333"/>
          <w:sz w:val="33"/>
          <w:szCs w:val="33"/>
        </w:rPr>
      </w:pPr>
      <w:r>
        <w:rPr>
          <w:rStyle w:val="Strong"/>
          <w:rFonts w:ascii="Helvetica" w:hAnsi="Helvetica" w:cs="Helvetica"/>
          <w:b/>
          <w:bCs/>
          <w:color w:val="333333"/>
          <w:sz w:val="33"/>
          <w:szCs w:val="33"/>
        </w:rPr>
        <w:t>ПОДНОСИЛАЦ ЗАХТЕВА:</w:t>
      </w:r>
      <w:r>
        <w:rPr>
          <w:rStyle w:val="apple-converted-space"/>
          <w:rFonts w:ascii="Helvetica" w:hAnsi="Helvetica" w:cs="Helvetica"/>
          <w:color w:val="333333"/>
          <w:sz w:val="33"/>
          <w:szCs w:val="33"/>
        </w:rPr>
        <w:t> </w:t>
      </w:r>
      <w:r>
        <w:rPr>
          <w:rFonts w:ascii="Helvetica" w:hAnsi="Helvetica" w:cs="Helvetica"/>
          <w:color w:val="333333"/>
          <w:sz w:val="33"/>
          <w:szCs w:val="33"/>
        </w:rPr>
        <w:t>СУР КЛУБ МПЦ, 14.марта 2015. године у 23.57</w:t>
      </w:r>
    </w:p>
    <w:p w:rsidR="001B12EC" w:rsidRDefault="001B12EC" w:rsidP="001B12EC">
      <w:pPr>
        <w:pStyle w:val="Heading2"/>
        <w:shd w:val="clear" w:color="auto" w:fill="FFFFFF"/>
        <w:spacing w:before="180" w:beforeAutospacing="0" w:after="180" w:afterAutospacing="0" w:line="360" w:lineRule="atLeast"/>
        <w:rPr>
          <w:rFonts w:ascii="Helvetica" w:hAnsi="Helvetica" w:cs="Helvetica"/>
          <w:color w:val="333333"/>
          <w:sz w:val="33"/>
          <w:szCs w:val="33"/>
        </w:rPr>
      </w:pPr>
      <w:r>
        <w:rPr>
          <w:rFonts w:ascii="Helvetica" w:hAnsi="Helvetica" w:cs="Helvetica"/>
          <w:color w:val="333333"/>
          <w:sz w:val="33"/>
          <w:szCs w:val="33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color w:val="333333"/>
          <w:sz w:val="20"/>
          <w:szCs w:val="20"/>
        </w:rPr>
        <w:t>Појашњење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Класификациона структура у конкурсној документацији је дата из потребе доказивања да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стручна лица обављају послове планирања, припреме и дистрибуције оброка за ученике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 продуженом боравку, а не да то чине било која лица која су запослена у правном лицу,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које се може јавити као Понуђач у јавној набавци.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Лице задужено за спровођење добре произвођачке и хигијенске праксе и примену стандарда HACCP је лице у сталном радном односу код Понуђача које је обучено за спровођење стандарда HACCP и које је актом надлежног лица одређено да обавља те послове.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 обзиром на напред изнето, наручилац остаје при свему наведеном у конкурсној документацији.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Председник комисије</w:t>
      </w:r>
    </w:p>
    <w:p w:rsidR="004C15CE" w:rsidRPr="001B12EC" w:rsidRDefault="001B12EC" w:rsidP="001B12E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Јелена Ћирић Убипарип</w:t>
      </w:r>
    </w:p>
    <w:sectPr w:rsidR="004C15CE" w:rsidRPr="001B12EC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2E"/>
    <w:multiLevelType w:val="multilevel"/>
    <w:tmpl w:val="35A0B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5248"/>
    <w:multiLevelType w:val="multilevel"/>
    <w:tmpl w:val="94BE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52D7"/>
    <w:multiLevelType w:val="multilevel"/>
    <w:tmpl w:val="6FB4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DDD"/>
    <w:multiLevelType w:val="multilevel"/>
    <w:tmpl w:val="04C4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71F92"/>
    <w:multiLevelType w:val="multilevel"/>
    <w:tmpl w:val="B08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72C88"/>
    <w:multiLevelType w:val="multilevel"/>
    <w:tmpl w:val="38D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01E40"/>
    <w:multiLevelType w:val="multilevel"/>
    <w:tmpl w:val="529ED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9CF"/>
    <w:multiLevelType w:val="multilevel"/>
    <w:tmpl w:val="F7644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7464B"/>
    <w:multiLevelType w:val="multilevel"/>
    <w:tmpl w:val="F5E86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51BD9"/>
    <w:multiLevelType w:val="multilevel"/>
    <w:tmpl w:val="05F85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08223D"/>
    <w:rsid w:val="001B12EC"/>
    <w:rsid w:val="00212ADC"/>
    <w:rsid w:val="00451871"/>
    <w:rsid w:val="004C15CE"/>
    <w:rsid w:val="00E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paragraph" w:styleId="Heading2">
    <w:name w:val="heading 2"/>
    <w:basedOn w:val="Normal"/>
    <w:link w:val="Heading2Char"/>
    <w:uiPriority w:val="9"/>
    <w:qFormat/>
    <w:rsid w:val="0008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7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6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asapelagic.edu.rs/index.php?option=com_content&amp;view=article&amp;id=211:2015-03-17-09-53-43&amp;catid=86:konkursi&amp;Itemid=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2016-02-09T21:59:00Z</dcterms:created>
  <dcterms:modified xsi:type="dcterms:W3CDTF">2016-02-09T21:59:00Z</dcterms:modified>
</cp:coreProperties>
</file>